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02" w:rsidRPr="00FC5A4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Cs w:val="28"/>
        </w:rPr>
      </w:pPr>
      <w:r w:rsidRPr="00FC5A49">
        <w:rPr>
          <w:b/>
          <w:color w:val="000000" w:themeColor="text1"/>
          <w:szCs w:val="28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56.4pt" o:ole="" fillcolor="window">
            <v:imagedata r:id="rId7" o:title=""/>
          </v:shape>
          <o:OLEObject Type="Embed" ProgID="PBrush" ShapeID="_x0000_i1025" DrawAspect="Content" ObjectID="_1821611819" r:id="rId8">
            <o:FieldCodes>\s \* MERGEFORMAT</o:FieldCodes>
          </o:OLEObject>
        </w:object>
      </w:r>
    </w:p>
    <w:p w:rsidR="008C1B02" w:rsidRPr="00FC5A4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 w:val="40"/>
          <w:szCs w:val="40"/>
        </w:rPr>
      </w:pPr>
      <w:r w:rsidRPr="00FC5A49">
        <w:rPr>
          <w:b/>
          <w:color w:val="000000" w:themeColor="text1"/>
          <w:sz w:val="40"/>
          <w:szCs w:val="40"/>
        </w:rPr>
        <w:t>У К Р А Ї Н А</w:t>
      </w:r>
    </w:p>
    <w:p w:rsidR="008C1B02" w:rsidRPr="00FC5A49" w:rsidRDefault="008C1B02" w:rsidP="00007C3F">
      <w:pPr>
        <w:pStyle w:val="1"/>
        <w:pBdr>
          <w:bottom w:val="none" w:sz="0" w:space="0" w:color="auto"/>
        </w:pBdr>
        <w:spacing w:line="240" w:lineRule="auto"/>
        <w:rPr>
          <w:color w:val="000000" w:themeColor="text1"/>
          <w:szCs w:val="52"/>
        </w:rPr>
      </w:pPr>
      <w:r w:rsidRPr="00FC5A49">
        <w:rPr>
          <w:color w:val="000000" w:themeColor="text1"/>
          <w:szCs w:val="52"/>
        </w:rPr>
        <w:t>ЧЕРНІВЕЦЬКА ОБЛАСНА РАДА</w:t>
      </w:r>
    </w:p>
    <w:p w:rsidR="008C1B02" w:rsidRPr="00FC5A49" w:rsidRDefault="00A87059" w:rsidP="00007C3F">
      <w:pPr>
        <w:pBdr>
          <w:bottom w:val="single" w:sz="6" w:space="1" w:color="auto"/>
        </w:pBd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Постійна комісія з </w:t>
      </w:r>
      <w:r w:rsidR="008C1B02" w:rsidRPr="00FC5A49">
        <w:rPr>
          <w:b/>
          <w:color w:val="000000" w:themeColor="text1"/>
          <w:sz w:val="36"/>
          <w:szCs w:val="36"/>
        </w:rPr>
        <w:t>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</w:p>
    <w:p w:rsidR="008C1B02" w:rsidRPr="00FC5A49" w:rsidRDefault="008C1B02" w:rsidP="008C1B02">
      <w:pPr>
        <w:jc w:val="center"/>
        <w:rPr>
          <w:b/>
          <w:color w:val="000000" w:themeColor="text1"/>
          <w:szCs w:val="28"/>
        </w:rPr>
      </w:pPr>
    </w:p>
    <w:p w:rsidR="00B63831" w:rsidRPr="00274112" w:rsidRDefault="00B63831" w:rsidP="00B63831">
      <w:pPr>
        <w:tabs>
          <w:tab w:val="left" w:pos="8292"/>
          <w:tab w:val="left" w:pos="8363"/>
        </w:tabs>
        <w:spacing w:before="120"/>
        <w:ind w:right="-6"/>
        <w:jc w:val="center"/>
        <w:rPr>
          <w:b/>
          <w:sz w:val="32"/>
          <w:szCs w:val="28"/>
        </w:rPr>
      </w:pPr>
      <w:r w:rsidRPr="00274112">
        <w:rPr>
          <w:b/>
          <w:sz w:val="32"/>
          <w:szCs w:val="28"/>
        </w:rPr>
        <w:t>Порядок денний</w:t>
      </w:r>
    </w:p>
    <w:p w:rsidR="00B63831" w:rsidRDefault="003D6859" w:rsidP="00B63831">
      <w:pPr>
        <w:spacing w:before="120"/>
        <w:ind w:right="-6"/>
        <w:jc w:val="both"/>
        <w:rPr>
          <w:szCs w:val="24"/>
        </w:rPr>
      </w:pPr>
      <w:r>
        <w:rPr>
          <w:szCs w:val="24"/>
        </w:rPr>
        <w:t xml:space="preserve">10 жовтня 2025 </w:t>
      </w:r>
      <w:r w:rsidR="00B63831">
        <w:rPr>
          <w:szCs w:val="24"/>
        </w:rPr>
        <w:t>року</w:t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</w:r>
      <w:r w:rsidR="00B63831">
        <w:rPr>
          <w:szCs w:val="24"/>
        </w:rPr>
        <w:tab/>
        <w:t>м. Чернівці</w:t>
      </w:r>
    </w:p>
    <w:p w:rsidR="00B63831" w:rsidRDefault="003D6859" w:rsidP="00B63831">
      <w:pPr>
        <w:ind w:right="-6"/>
        <w:jc w:val="both"/>
        <w:rPr>
          <w:szCs w:val="24"/>
        </w:rPr>
      </w:pPr>
      <w:r>
        <w:rPr>
          <w:szCs w:val="24"/>
        </w:rPr>
        <w:t>13</w:t>
      </w:r>
      <w:r>
        <w:rPr>
          <w:szCs w:val="24"/>
          <w:vertAlign w:val="superscript"/>
        </w:rPr>
        <w:t>3</w:t>
      </w:r>
      <w:r w:rsidR="00B63831">
        <w:rPr>
          <w:szCs w:val="24"/>
          <w:vertAlign w:val="superscript"/>
        </w:rPr>
        <w:t>0</w:t>
      </w:r>
      <w:r w:rsidR="00B63831">
        <w:rPr>
          <w:szCs w:val="24"/>
        </w:rPr>
        <w:t xml:space="preserve"> год.</w:t>
      </w:r>
    </w:p>
    <w:p w:rsidR="003D6859" w:rsidRDefault="003D6859" w:rsidP="00B63831">
      <w:pPr>
        <w:ind w:right="-6"/>
        <w:jc w:val="both"/>
        <w:rPr>
          <w:szCs w:val="24"/>
        </w:rPr>
      </w:pPr>
      <w:r>
        <w:rPr>
          <w:szCs w:val="24"/>
        </w:rPr>
        <w:t>каб.332</w:t>
      </w:r>
    </w:p>
    <w:p w:rsidR="00152252" w:rsidRDefault="00152252" w:rsidP="00B63831">
      <w:pPr>
        <w:ind w:right="-6"/>
        <w:jc w:val="both"/>
        <w:rPr>
          <w:szCs w:val="24"/>
        </w:rPr>
      </w:pPr>
    </w:p>
    <w:p w:rsidR="00152252" w:rsidRDefault="00152252" w:rsidP="00B63831">
      <w:pPr>
        <w:ind w:right="-6"/>
        <w:jc w:val="both"/>
        <w:rPr>
          <w:szCs w:val="24"/>
        </w:rPr>
      </w:pPr>
    </w:p>
    <w:p w:rsidR="00152252" w:rsidRDefault="00152252" w:rsidP="00B63831">
      <w:pPr>
        <w:ind w:right="-6"/>
        <w:jc w:val="both"/>
        <w:rPr>
          <w:szCs w:val="24"/>
        </w:rPr>
      </w:pPr>
    </w:p>
    <w:p w:rsidR="00B63831" w:rsidRDefault="00B63831" w:rsidP="00B63831">
      <w:pPr>
        <w:numPr>
          <w:ilvl w:val="0"/>
          <w:numId w:val="16"/>
        </w:numPr>
        <w:tabs>
          <w:tab w:val="left" w:pos="993"/>
          <w:tab w:val="left" w:pos="8292"/>
          <w:tab w:val="left" w:pos="8363"/>
        </w:tabs>
        <w:spacing w:before="120"/>
        <w:ind w:left="0" w:right="-6" w:firstLine="709"/>
        <w:jc w:val="both"/>
        <w:rPr>
          <w:szCs w:val="24"/>
        </w:rPr>
      </w:pPr>
      <w:r>
        <w:t>Про розгляд Прогнозу обласного бюджету Чернівецької області на 2026-2028 роки.</w:t>
      </w:r>
    </w:p>
    <w:p w:rsidR="00B63831" w:rsidRDefault="00B63831" w:rsidP="00B63831">
      <w:pPr>
        <w:tabs>
          <w:tab w:val="left" w:pos="993"/>
          <w:tab w:val="left" w:pos="8292"/>
          <w:tab w:val="left" w:pos="8363"/>
        </w:tabs>
        <w:ind w:right="-6" w:firstLine="709"/>
        <w:jc w:val="both"/>
        <w:rPr>
          <w:szCs w:val="24"/>
        </w:rPr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Дякова А.А. – директор Департаменту фінансів обласної державної адміністрації (обласної військової адміністрації).</w:t>
      </w:r>
    </w:p>
    <w:p w:rsidR="00B63831" w:rsidRDefault="00B63831" w:rsidP="00274112">
      <w:pPr>
        <w:numPr>
          <w:ilvl w:val="0"/>
          <w:numId w:val="16"/>
        </w:numPr>
        <w:tabs>
          <w:tab w:val="left" w:pos="993"/>
        </w:tabs>
        <w:spacing w:before="60"/>
        <w:ind w:left="0" w:right="-6" w:firstLine="709"/>
        <w:jc w:val="both"/>
        <w:rPr>
          <w:szCs w:val="24"/>
        </w:rPr>
      </w:pPr>
      <w:r>
        <w:rPr>
          <w:szCs w:val="24"/>
        </w:rPr>
        <w:t xml:space="preserve">Про </w:t>
      </w:r>
      <w:r w:rsidR="00971ED7">
        <w:rPr>
          <w:szCs w:val="24"/>
        </w:rPr>
        <w:t>стан виконання у 2024 році Програми підтримки органів місцевого самоврядування Чернівецької області на 2024-2025 роки</w:t>
      </w:r>
      <w:r>
        <w:rPr>
          <w:szCs w:val="24"/>
        </w:rPr>
        <w:t>.</w:t>
      </w:r>
    </w:p>
    <w:p w:rsidR="00B63831" w:rsidRDefault="00B63831" w:rsidP="00B63831">
      <w:pPr>
        <w:tabs>
          <w:tab w:val="left" w:pos="993"/>
          <w:tab w:val="left" w:pos="8292"/>
          <w:tab w:val="left" w:pos="8363"/>
        </w:tabs>
        <w:ind w:right="-6" w:firstLine="709"/>
        <w:jc w:val="both"/>
        <w:rPr>
          <w:szCs w:val="24"/>
        </w:rPr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</w:t>
      </w:r>
      <w:r w:rsidR="00971ED7">
        <w:rPr>
          <w:szCs w:val="24"/>
        </w:rPr>
        <w:t>Дунаєвський В.Б. – директор Департаменту регіонального розвитку обласної державної адміністрації (обласної військової адміністрації)</w:t>
      </w:r>
      <w:r>
        <w:rPr>
          <w:szCs w:val="24"/>
        </w:rPr>
        <w:t>.</w:t>
      </w:r>
    </w:p>
    <w:p w:rsidR="00B63831" w:rsidRDefault="005716AD" w:rsidP="00274112">
      <w:pPr>
        <w:numPr>
          <w:ilvl w:val="0"/>
          <w:numId w:val="16"/>
        </w:numPr>
        <w:tabs>
          <w:tab w:val="left" w:pos="993"/>
        </w:tabs>
        <w:spacing w:before="60"/>
        <w:ind w:left="0" w:right="-6" w:firstLine="709"/>
        <w:jc w:val="both"/>
        <w:rPr>
          <w:szCs w:val="24"/>
        </w:rPr>
      </w:pPr>
      <w:r w:rsidRPr="00BC500A">
        <w:rPr>
          <w:color w:val="000000" w:themeColor="text1"/>
          <w:szCs w:val="28"/>
        </w:rPr>
        <w:t xml:space="preserve">Про розгляд звернення </w:t>
      </w:r>
      <w:r>
        <w:rPr>
          <w:color w:val="000000" w:themeColor="text1"/>
          <w:szCs w:val="28"/>
        </w:rPr>
        <w:t xml:space="preserve">Вижницької районної ради від 06.10.2025 </w:t>
      </w:r>
      <w:r>
        <w:rPr>
          <w:color w:val="000000" w:themeColor="text1"/>
          <w:szCs w:val="28"/>
        </w:rPr>
        <w:br/>
        <w:t>№02-30/122 щодо нагородження П</w:t>
      </w:r>
      <w:r w:rsidRPr="00BC500A">
        <w:rPr>
          <w:color w:val="000000" w:themeColor="text1"/>
          <w:szCs w:val="28"/>
        </w:rPr>
        <w:t>очесною відзнакою «За заслуги перед Буковиною»</w:t>
      </w:r>
      <w:r>
        <w:rPr>
          <w:color w:val="000000" w:themeColor="text1"/>
          <w:szCs w:val="28"/>
        </w:rPr>
        <w:t xml:space="preserve"> працівників Вижницького фахового коледжу мистецтв та дизайну ім. В.Шкрібляка</w:t>
      </w:r>
      <w:r w:rsidR="00B63831">
        <w:rPr>
          <w:szCs w:val="24"/>
        </w:rPr>
        <w:t>.</w:t>
      </w:r>
    </w:p>
    <w:p w:rsidR="00B63831" w:rsidRDefault="00B63831" w:rsidP="00B63831">
      <w:pPr>
        <w:tabs>
          <w:tab w:val="left" w:pos="993"/>
          <w:tab w:val="left" w:pos="8292"/>
          <w:tab w:val="left" w:pos="8363"/>
        </w:tabs>
        <w:ind w:right="-6" w:firstLine="709"/>
        <w:jc w:val="both"/>
        <w:rPr>
          <w:szCs w:val="24"/>
        </w:rPr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</w:t>
      </w:r>
      <w:r w:rsidR="000C6B74">
        <w:rPr>
          <w:szCs w:val="24"/>
        </w:rPr>
        <w:t xml:space="preserve">Фочук С.Г. – голова постійної комісії обласної ради з питань </w:t>
      </w:r>
      <w:r w:rsidR="000C6B74" w:rsidRPr="008B2DD5">
        <w:rPr>
          <w:szCs w:val="24"/>
        </w:rPr>
        <w:t>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>
        <w:rPr>
          <w:szCs w:val="24"/>
        </w:rPr>
        <w:t>.</w:t>
      </w:r>
    </w:p>
    <w:p w:rsidR="00FD4E05" w:rsidRPr="00FD4E05" w:rsidRDefault="00FD4E05" w:rsidP="00274112">
      <w:pPr>
        <w:pStyle w:val="a3"/>
        <w:numPr>
          <w:ilvl w:val="0"/>
          <w:numId w:val="16"/>
        </w:numPr>
        <w:tabs>
          <w:tab w:val="left" w:pos="993"/>
          <w:tab w:val="left" w:pos="8292"/>
          <w:tab w:val="left" w:pos="8363"/>
        </w:tabs>
        <w:spacing w:before="60"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розгляд службової записки керуючого справами обласної ради Миколи Борця про підготовку адміністративного позову щодо компетенційного спору між Чернівецькою обласною радою та Чернівецькою обласною державною адміністрацією (обласною військовою адміністрацією) з приводу реалізації певних бюджетних повноважень.</w:t>
      </w:r>
    </w:p>
    <w:p w:rsidR="000F6CCF" w:rsidRDefault="00FD4E05" w:rsidP="00274112">
      <w:pPr>
        <w:tabs>
          <w:tab w:val="left" w:pos="993"/>
        </w:tabs>
        <w:ind w:right="-6" w:firstLine="709"/>
        <w:jc w:val="both"/>
      </w:pPr>
      <w:r>
        <w:rPr>
          <w:b/>
          <w:i/>
          <w:szCs w:val="24"/>
        </w:rPr>
        <w:t>Інформує:</w:t>
      </w:r>
      <w:r>
        <w:rPr>
          <w:szCs w:val="24"/>
        </w:rPr>
        <w:t xml:space="preserve"> Борець М.Я. – керуючий справами обласної ради.</w:t>
      </w:r>
    </w:p>
    <w:sectPr w:rsidR="000F6CCF" w:rsidSect="00274112">
      <w:headerReference w:type="default" r:id="rId9"/>
      <w:footerReference w:type="default" r:id="rId10"/>
      <w:headerReference w:type="first" r:id="rId11"/>
      <w:pgSz w:w="11906" w:h="16838"/>
      <w:pgMar w:top="568" w:right="707" w:bottom="56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8E" w:rsidRDefault="0094368E" w:rsidP="00FC5A49">
      <w:r>
        <w:separator/>
      </w:r>
    </w:p>
  </w:endnote>
  <w:endnote w:type="continuationSeparator" w:id="0">
    <w:p w:rsidR="0094368E" w:rsidRDefault="0094368E" w:rsidP="00FC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E4" w:rsidRDefault="002E60E4">
    <w:pPr>
      <w:pStyle w:val="a6"/>
      <w:jc w:val="center"/>
    </w:pPr>
  </w:p>
  <w:p w:rsidR="002E60E4" w:rsidRDefault="002E60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8E" w:rsidRDefault="0094368E" w:rsidP="00FC5A49">
      <w:r>
        <w:separator/>
      </w:r>
    </w:p>
  </w:footnote>
  <w:footnote w:type="continuationSeparator" w:id="0">
    <w:p w:rsidR="0094368E" w:rsidRDefault="0094368E" w:rsidP="00FC5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6815"/>
      <w:docPartObj>
        <w:docPartGallery w:val="Page Numbers (Top of Page)"/>
        <w:docPartUnique/>
      </w:docPartObj>
    </w:sdtPr>
    <w:sdtContent>
      <w:p w:rsidR="00142967" w:rsidRDefault="007604D1">
        <w:pPr>
          <w:pStyle w:val="a4"/>
          <w:jc w:val="center"/>
        </w:pPr>
        <w:fldSimple w:instr=" PAGE   \* MERGEFORMAT ">
          <w:r w:rsidR="00274112">
            <w:rPr>
              <w:noProof/>
            </w:rPr>
            <w:t>2</w:t>
          </w:r>
        </w:fldSimple>
      </w:p>
    </w:sdtContent>
  </w:sdt>
  <w:p w:rsidR="00007C3F" w:rsidRDefault="00007C3F" w:rsidP="00007C3F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DB" w:rsidRDefault="002C10DB" w:rsidP="002C10DB">
    <w:pPr>
      <w:pStyle w:val="a4"/>
      <w:jc w:val="right"/>
    </w:pP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644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0187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A0E95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56CD1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3381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A79A8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2620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45DB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062D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B359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DC4E8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6164E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981A7F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F4CC7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92347"/>
    <w:multiLevelType w:val="hybridMultilevel"/>
    <w:tmpl w:val="EAEA9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5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C1B02"/>
    <w:rsid w:val="00007C3F"/>
    <w:rsid w:val="00014F66"/>
    <w:rsid w:val="00095F99"/>
    <w:rsid w:val="000A7832"/>
    <w:rsid w:val="000C6B74"/>
    <w:rsid w:val="000D2DC8"/>
    <w:rsid w:val="000F6CCF"/>
    <w:rsid w:val="00142967"/>
    <w:rsid w:val="00152252"/>
    <w:rsid w:val="001701C3"/>
    <w:rsid w:val="00190EEF"/>
    <w:rsid w:val="00190FB8"/>
    <w:rsid w:val="00192A2B"/>
    <w:rsid w:val="001974DB"/>
    <w:rsid w:val="00274112"/>
    <w:rsid w:val="002C10DB"/>
    <w:rsid w:val="002E60E4"/>
    <w:rsid w:val="00310FD1"/>
    <w:rsid w:val="00334895"/>
    <w:rsid w:val="00344961"/>
    <w:rsid w:val="00363273"/>
    <w:rsid w:val="00373A2B"/>
    <w:rsid w:val="003D6859"/>
    <w:rsid w:val="00404231"/>
    <w:rsid w:val="00434497"/>
    <w:rsid w:val="00470066"/>
    <w:rsid w:val="004A6CC8"/>
    <w:rsid w:val="005332D1"/>
    <w:rsid w:val="00553137"/>
    <w:rsid w:val="005716AD"/>
    <w:rsid w:val="00594353"/>
    <w:rsid w:val="005A7520"/>
    <w:rsid w:val="005B162E"/>
    <w:rsid w:val="006A38B5"/>
    <w:rsid w:val="007432CA"/>
    <w:rsid w:val="007604D1"/>
    <w:rsid w:val="007E1266"/>
    <w:rsid w:val="00813F6F"/>
    <w:rsid w:val="0084308C"/>
    <w:rsid w:val="008557A5"/>
    <w:rsid w:val="008B2398"/>
    <w:rsid w:val="008B2DD5"/>
    <w:rsid w:val="008C1B02"/>
    <w:rsid w:val="008D5824"/>
    <w:rsid w:val="00905F18"/>
    <w:rsid w:val="00907D1E"/>
    <w:rsid w:val="0094368E"/>
    <w:rsid w:val="00964E47"/>
    <w:rsid w:val="00971ED7"/>
    <w:rsid w:val="009A4C97"/>
    <w:rsid w:val="009B0108"/>
    <w:rsid w:val="00A079E7"/>
    <w:rsid w:val="00A87059"/>
    <w:rsid w:val="00AB2195"/>
    <w:rsid w:val="00AC5E42"/>
    <w:rsid w:val="00AE72BB"/>
    <w:rsid w:val="00B133DF"/>
    <w:rsid w:val="00B63831"/>
    <w:rsid w:val="00BA5716"/>
    <w:rsid w:val="00BD6296"/>
    <w:rsid w:val="00C40DE2"/>
    <w:rsid w:val="00C5340E"/>
    <w:rsid w:val="00CE2C07"/>
    <w:rsid w:val="00E042FD"/>
    <w:rsid w:val="00E171E5"/>
    <w:rsid w:val="00E44F7C"/>
    <w:rsid w:val="00E519AC"/>
    <w:rsid w:val="00E6117F"/>
    <w:rsid w:val="00E90B11"/>
    <w:rsid w:val="00EA406D"/>
    <w:rsid w:val="00EB742E"/>
    <w:rsid w:val="00F74969"/>
    <w:rsid w:val="00FC5A49"/>
    <w:rsid w:val="00FD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B02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0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0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List Paragraph"/>
    <w:basedOn w:val="a"/>
    <w:uiPriority w:val="34"/>
    <w:qFormat/>
    <w:rsid w:val="008C1B0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2025-10-10T10:30:00Z</cp:lastPrinted>
  <dcterms:created xsi:type="dcterms:W3CDTF">2025-10-09T08:23:00Z</dcterms:created>
  <dcterms:modified xsi:type="dcterms:W3CDTF">2025-10-10T11:30:00Z</dcterms:modified>
</cp:coreProperties>
</file>