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FA" w:rsidRDefault="003047FA" w:rsidP="003047FA">
      <w:pPr>
        <w:jc w:val="center"/>
        <w:rPr>
          <w:lang w:val="uk-UA"/>
        </w:rPr>
      </w:pPr>
      <w:r w:rsidRPr="00C2421C">
        <w:rPr>
          <w:noProof/>
          <w:lang w:eastAsia="ru-RU"/>
        </w:rPr>
        <w:drawing>
          <wp:inline distT="0" distB="0" distL="0" distR="0" wp14:anchorId="3606BF64" wp14:editId="3BE933C6">
            <wp:extent cx="1755621" cy="1703214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00" cy="17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FA" w:rsidRPr="001D094E" w:rsidRDefault="003047FA" w:rsidP="003047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ДЕПУТАТ ЧЕРНІВЕЦЬКОЇ ОБЛАСНОЇ РАДИ</w:t>
      </w:r>
    </w:p>
    <w:p w:rsidR="003047FA" w:rsidRPr="001D094E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D094E">
        <w:rPr>
          <w:rFonts w:ascii="Times New Roman" w:hAnsi="Times New Roman"/>
          <w:b/>
          <w:sz w:val="32"/>
          <w:szCs w:val="32"/>
          <w:lang w:val="uk-UA"/>
        </w:rPr>
        <w:t xml:space="preserve">VІІІ </w:t>
      </w:r>
      <w:r>
        <w:rPr>
          <w:rFonts w:ascii="Times New Roman" w:hAnsi="Times New Roman"/>
          <w:b/>
          <w:sz w:val="32"/>
          <w:szCs w:val="32"/>
          <w:lang w:val="uk-UA"/>
        </w:rPr>
        <w:t>СКЛИКАННЯ</w:t>
      </w:r>
    </w:p>
    <w:p w:rsidR="003047FA" w:rsidRPr="00C2421C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БОРТИЧ ЛІЛІЯ ІВАНІВНА</w:t>
      </w:r>
    </w:p>
    <w:p w:rsidR="003047FA" w:rsidRPr="00C2421C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4D0E" w:rsidRP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Звіт депутата Чернівецької обласної ради</w:t>
      </w:r>
    </w:p>
    <w:p w:rsid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Лілії БОРТИЧ </w:t>
      </w:r>
      <w:r w:rsidRPr="004E4D0E">
        <w:rPr>
          <w:rFonts w:ascii="Times New Roman" w:hAnsi="Times New Roman"/>
          <w:sz w:val="28"/>
          <w:szCs w:val="28"/>
          <w:lang w:val="uk-UA"/>
        </w:rPr>
        <w:t>за 202</w:t>
      </w:r>
      <w:r w:rsidR="004A273B">
        <w:rPr>
          <w:rFonts w:ascii="Times New Roman" w:hAnsi="Times New Roman"/>
          <w:sz w:val="28"/>
          <w:szCs w:val="28"/>
          <w:lang w:val="uk-UA"/>
        </w:rPr>
        <w:t>4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E4D0E" w:rsidRP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4D0E" w:rsidRPr="004E4D0E" w:rsidRDefault="004E4D0E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4D0E">
        <w:rPr>
          <w:rFonts w:ascii="Times New Roman" w:hAnsi="Times New Roman"/>
          <w:i/>
          <w:sz w:val="28"/>
          <w:szCs w:val="28"/>
          <w:lang w:val="uk-UA"/>
        </w:rPr>
        <w:t>Депутатська діяльність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У 2024 році я продовжувала активно працювати на користь мешканців Буковини.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Депутатську діяльність мною спрямовано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 на підтримку ініціатив місцевих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273B">
        <w:rPr>
          <w:rFonts w:ascii="Times New Roman" w:hAnsi="Times New Roman"/>
          <w:sz w:val="28"/>
          <w:szCs w:val="28"/>
          <w:lang w:val="uk-UA"/>
        </w:rPr>
        <w:t>громад, органів місцевого самоврядуван</w:t>
      </w:r>
      <w:r>
        <w:rPr>
          <w:rFonts w:ascii="Times New Roman" w:hAnsi="Times New Roman"/>
          <w:sz w:val="28"/>
          <w:szCs w:val="28"/>
          <w:lang w:val="uk-UA"/>
        </w:rPr>
        <w:t xml:space="preserve">ня та вирішення питань, з якими 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звертаються виборці мого округу, інтереси яких я представляю 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Чернівецькій </w:t>
      </w:r>
      <w:r w:rsidRPr="004A273B">
        <w:rPr>
          <w:rFonts w:ascii="Times New Roman" w:hAnsi="Times New Roman"/>
          <w:sz w:val="28"/>
          <w:szCs w:val="28"/>
          <w:lang w:val="uk-UA"/>
        </w:rPr>
        <w:t>обласній раді. Свої депутатські повноваження здійснюю на основі вимог,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273B">
        <w:rPr>
          <w:rFonts w:ascii="Times New Roman" w:hAnsi="Times New Roman"/>
          <w:sz w:val="28"/>
          <w:szCs w:val="28"/>
          <w:lang w:val="uk-UA"/>
        </w:rPr>
        <w:t>передбачених Конституцією України, Законами України «Про статус депутатів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273B">
        <w:rPr>
          <w:rFonts w:ascii="Times New Roman" w:hAnsi="Times New Roman"/>
          <w:sz w:val="28"/>
          <w:szCs w:val="28"/>
          <w:lang w:val="uk-UA"/>
        </w:rPr>
        <w:t>місцевих рад», «Про місцеве самоврядування в Україні», Регламентом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Чернівецької </w:t>
      </w:r>
      <w:r w:rsidRPr="004A273B">
        <w:rPr>
          <w:rFonts w:ascii="Times New Roman" w:hAnsi="Times New Roman"/>
          <w:sz w:val="28"/>
          <w:szCs w:val="28"/>
          <w:lang w:val="uk-UA"/>
        </w:rPr>
        <w:t>обласної ради.</w:t>
      </w:r>
    </w:p>
    <w:p w:rsidR="00AC760F" w:rsidRDefault="004A273B" w:rsidP="00AC760F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Протягом звітного року, як депутат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обласної ради проводила 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зустрічі та прийоми громадян. </w:t>
      </w:r>
      <w:r w:rsidR="00AC760F" w:rsidRPr="00AC760F">
        <w:rPr>
          <w:rFonts w:ascii="Times New Roman" w:hAnsi="Times New Roman"/>
          <w:sz w:val="28"/>
          <w:szCs w:val="28"/>
          <w:lang w:val="uk-UA"/>
        </w:rPr>
        <w:t>Вивчала проблемні питання жителів області, займалася опрацюванням депутатських звернень, спрямованих передусім на соціальний захист, медицину та підтримку внутрішньо переміщених осіб.</w:t>
      </w:r>
      <w:r w:rsidR="00AC76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Кожне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звернень та клопотань розглянуто та надано кваліфіковані відповіді. </w:t>
      </w:r>
    </w:p>
    <w:p w:rsidR="004A273B" w:rsidRDefault="00AC760F" w:rsidP="00AC760F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A273B">
        <w:rPr>
          <w:rFonts w:ascii="Times New Roman" w:hAnsi="Times New Roman"/>
          <w:sz w:val="28"/>
          <w:szCs w:val="28"/>
          <w:lang w:val="uk-UA"/>
        </w:rPr>
        <w:t>Брала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участь у засіданнях сесій обласної ради,</w:t>
      </w:r>
      <w:r w:rsidR="004A273B">
        <w:rPr>
          <w:rFonts w:ascii="Times New Roman" w:hAnsi="Times New Roman"/>
          <w:sz w:val="28"/>
          <w:szCs w:val="28"/>
          <w:lang w:val="uk-UA"/>
        </w:rPr>
        <w:t xml:space="preserve"> на  пленарних засіданнях яких здійснила 29 виступів та 1 доповідь. Також разом з колегами детально розглянули 54 питання порядку денного на 6 засіданнях постійної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73B">
        <w:rPr>
          <w:rFonts w:ascii="Times New Roman" w:hAnsi="Times New Roman"/>
          <w:sz w:val="28"/>
          <w:szCs w:val="28"/>
          <w:lang w:val="uk-UA"/>
        </w:rPr>
        <w:t>комісії з питань бюджету, надавши кваліфіковані висновки та рекомендації щодо подальшого їх розгляду на пленарних засіданнях сесій обласної ради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lastRenderedPageBreak/>
        <w:t>Ініціювала та підтримувала рішення, спрямовані на розвиток соціальної інфраструктури, допомогу військовим і постраждалим від війни сім’ям.</w:t>
      </w:r>
    </w:p>
    <w:p w:rsidR="004A273B" w:rsidRPr="00AC760F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760F">
        <w:rPr>
          <w:rFonts w:ascii="Times New Roman" w:hAnsi="Times New Roman"/>
          <w:i/>
          <w:sz w:val="28"/>
          <w:szCs w:val="28"/>
          <w:lang w:val="uk-UA"/>
        </w:rPr>
        <w:t>Волонтерська діяльність та підтримка ЗСУ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 xml:space="preserve">Як і в попередні роки, у 2024-му чільне місце у моїй діяльності посідала волонтерська допомога захисникам. Спільно з командою </w:t>
      </w:r>
      <w:r w:rsidR="00AC760F">
        <w:rPr>
          <w:rFonts w:ascii="Times New Roman" w:hAnsi="Times New Roman"/>
          <w:sz w:val="28"/>
          <w:szCs w:val="28"/>
          <w:lang w:val="uk-UA"/>
        </w:rPr>
        <w:t>БО БФ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4A273B">
        <w:rPr>
          <w:rFonts w:ascii="Times New Roman" w:hAnsi="Times New Roman"/>
          <w:sz w:val="28"/>
          <w:szCs w:val="28"/>
          <w:lang w:val="uk-UA"/>
        </w:rPr>
        <w:t>ГромадаХаб</w:t>
      </w:r>
      <w:proofErr w:type="spellEnd"/>
      <w:r w:rsidRPr="004A273B">
        <w:rPr>
          <w:rFonts w:ascii="Times New Roman" w:hAnsi="Times New Roman"/>
          <w:sz w:val="28"/>
          <w:szCs w:val="28"/>
          <w:lang w:val="uk-UA"/>
        </w:rPr>
        <w:t>» ми продовжували системну підтримку військових: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закупівлю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та передачу автомобілів, </w:t>
      </w:r>
      <w:proofErr w:type="spellStart"/>
      <w:r w:rsidR="004A273B" w:rsidRPr="004A273B">
        <w:rPr>
          <w:rFonts w:ascii="Times New Roman" w:hAnsi="Times New Roman"/>
          <w:sz w:val="28"/>
          <w:szCs w:val="28"/>
          <w:lang w:val="uk-UA"/>
        </w:rPr>
        <w:t>дронів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A273B" w:rsidRPr="004A273B">
        <w:rPr>
          <w:rFonts w:ascii="Times New Roman" w:hAnsi="Times New Roman"/>
          <w:sz w:val="28"/>
          <w:szCs w:val="28"/>
          <w:lang w:val="uk-UA"/>
        </w:rPr>
        <w:t>тепловізорів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>, генераторів, засобів зв’язку;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забезпечення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підрозділів амуніцією, тактичним спорядженням, формою;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постачання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медичних препаратів і тактичної медицини;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регулярне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відправлення продуктів харчування та побутових речей на фронт.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 xml:space="preserve">У 2024 році ми ще більше розширили співпрацю з міжнародними партнерами та донорами. Завдяки цій взаємодії відправили </w:t>
      </w:r>
      <w:r w:rsidR="00AC760F">
        <w:rPr>
          <w:rFonts w:ascii="Times New Roman" w:hAnsi="Times New Roman"/>
          <w:sz w:val="28"/>
          <w:szCs w:val="28"/>
          <w:lang w:val="uk-UA"/>
        </w:rPr>
        <w:t xml:space="preserve">сотні </w:t>
      </w:r>
      <w:r w:rsidRPr="004A273B">
        <w:rPr>
          <w:rFonts w:ascii="Times New Roman" w:hAnsi="Times New Roman"/>
          <w:sz w:val="28"/>
          <w:szCs w:val="28"/>
          <w:lang w:val="uk-UA"/>
        </w:rPr>
        <w:t>гуманітарних вантажів із: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продуктами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харчування, засобами гігієни, теплим одягом, ковдрами;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медичним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обладнанням і медикаментами для лікарень та прифронтових регіонів;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допомогою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для внутрішньо переміщених осіб, які знайшли </w:t>
      </w:r>
      <w:proofErr w:type="spellStart"/>
      <w:r w:rsidR="004A273B" w:rsidRPr="004A273B">
        <w:rPr>
          <w:rFonts w:ascii="Times New Roman" w:hAnsi="Times New Roman"/>
          <w:sz w:val="28"/>
          <w:szCs w:val="28"/>
          <w:lang w:val="uk-UA"/>
        </w:rPr>
        <w:t>прихисток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у Чернівецькій області.</w:t>
      </w:r>
    </w:p>
    <w:p w:rsidR="004A273B" w:rsidRPr="00AC760F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760F">
        <w:rPr>
          <w:rFonts w:ascii="Times New Roman" w:hAnsi="Times New Roman"/>
          <w:i/>
          <w:sz w:val="28"/>
          <w:szCs w:val="28"/>
          <w:lang w:val="uk-UA"/>
        </w:rPr>
        <w:t>Соціальні ініціативи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У 2024 році діяльність була спрямована на підтримку найбільш вразливих категорій населення: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-почала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опікуватися 6 дітьми-сиротами, чиї татусі загинули </w:t>
      </w:r>
      <w:r>
        <w:rPr>
          <w:rFonts w:ascii="Times New Roman" w:hAnsi="Times New Roman"/>
          <w:sz w:val="28"/>
          <w:szCs w:val="28"/>
          <w:lang w:val="uk-UA"/>
        </w:rPr>
        <w:t>чи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зникли безвісти на війні, а мами позбавлені батьківських прав.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-н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адавала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підтримку територіальним центрам соціального обслуговування, дитячим будинкам та психоневрологічним пансіонатам Чернівецької області, які й далі утримують та доглядають переселенців із зони бойових дій.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lastRenderedPageBreak/>
        <w:t>Разом із фондом «</w:t>
      </w:r>
      <w:proofErr w:type="spellStart"/>
      <w:r w:rsidRPr="004A273B">
        <w:rPr>
          <w:rFonts w:ascii="Times New Roman" w:hAnsi="Times New Roman"/>
          <w:sz w:val="28"/>
          <w:szCs w:val="28"/>
          <w:lang w:val="uk-UA"/>
        </w:rPr>
        <w:t>ГромадаХаб</w:t>
      </w:r>
      <w:proofErr w:type="spellEnd"/>
      <w:r w:rsidRPr="004A273B">
        <w:rPr>
          <w:rFonts w:ascii="Times New Roman" w:hAnsi="Times New Roman"/>
          <w:sz w:val="28"/>
          <w:szCs w:val="28"/>
          <w:lang w:val="uk-UA"/>
        </w:rPr>
        <w:t>» допомагала комунальним медичним закладам обласної ради – передавала комп’ютерну техніку, медичні препарати та обладнання для покращення якості медичних послуг. Особлива увага приділялася тим верствам населення, які найбільше потребують допомоги.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Організовувала та підтримувала благодійні заходи й програми, спрямовані на лікування, реабілітацію та освітній розвиток дітей, постраждалих від війни.</w:t>
      </w:r>
    </w:p>
    <w:p w:rsidR="004A273B" w:rsidRPr="00AC760F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760F">
        <w:rPr>
          <w:rFonts w:ascii="Times New Roman" w:hAnsi="Times New Roman"/>
          <w:i/>
          <w:sz w:val="28"/>
          <w:szCs w:val="28"/>
          <w:lang w:val="uk-UA"/>
        </w:rPr>
        <w:t>Підсумки 2024 року</w:t>
      </w:r>
      <w:bookmarkStart w:id="0" w:name="_GoBack"/>
      <w:bookmarkEnd w:id="0"/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Цей рік знову довів: попри всі труднощі, ми сильні, коли разом.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Пріоритетами моєї роботи залишаються: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підтримка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Збройних Сил України;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допомога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родинам військових, переселенцям і вразливим категоріям населення;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розвиток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медичної та соціальної інфраструктури області;</w:t>
      </w:r>
    </w:p>
    <w:p w:rsidR="004A273B" w:rsidRPr="004A273B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>турбота</w:t>
      </w:r>
      <w:proofErr w:type="spellEnd"/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про дітей,</w:t>
      </w:r>
      <w:r>
        <w:rPr>
          <w:rFonts w:ascii="Times New Roman" w:hAnsi="Times New Roman"/>
          <w:sz w:val="28"/>
          <w:szCs w:val="28"/>
          <w:lang w:val="uk-UA"/>
        </w:rPr>
        <w:t>військовослужбовців, ВПО та всіх вразливих категорій громадян,</w:t>
      </w:r>
      <w:r w:rsidR="004A273B" w:rsidRPr="004A273B">
        <w:rPr>
          <w:rFonts w:ascii="Times New Roman" w:hAnsi="Times New Roman"/>
          <w:sz w:val="28"/>
          <w:szCs w:val="28"/>
          <w:lang w:val="uk-UA"/>
        </w:rPr>
        <w:t xml:space="preserve"> які сьогодні потребують особливої уваги й любові.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Я вдячна кожному партнеру, волонтеру, благодійнику та мешканцю області, які долучалися до спільних справ. Ми й надалі працюватимемо заради Перемоги та майбутнього нашої держави.</w:t>
      </w:r>
    </w:p>
    <w:p w:rsidR="00AC760F" w:rsidRDefault="00AC760F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З повагою і вдячністю,</w:t>
      </w:r>
    </w:p>
    <w:p w:rsidR="004A273B" w:rsidRP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Лілія БОРТИЧ</w:t>
      </w:r>
    </w:p>
    <w:p w:rsidR="004A273B" w:rsidRDefault="004A273B" w:rsidP="00AC760F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273B">
        <w:rPr>
          <w:rFonts w:ascii="Times New Roman" w:hAnsi="Times New Roman"/>
          <w:sz w:val="28"/>
          <w:szCs w:val="28"/>
          <w:lang w:val="uk-UA"/>
        </w:rPr>
        <w:t>депут</w:t>
      </w:r>
      <w:r w:rsidR="00AC760F">
        <w:rPr>
          <w:rFonts w:ascii="Times New Roman" w:hAnsi="Times New Roman"/>
          <w:sz w:val="28"/>
          <w:szCs w:val="28"/>
          <w:lang w:val="uk-UA"/>
        </w:rPr>
        <w:t xml:space="preserve">атка Чернівецької обласної ради,  </w:t>
      </w:r>
      <w:r w:rsidRPr="004A273B">
        <w:rPr>
          <w:rFonts w:ascii="Times New Roman" w:hAnsi="Times New Roman"/>
          <w:sz w:val="28"/>
          <w:szCs w:val="28"/>
          <w:lang w:val="uk-UA"/>
        </w:rPr>
        <w:t xml:space="preserve">керівниця </w:t>
      </w:r>
      <w:r>
        <w:rPr>
          <w:rFonts w:ascii="Times New Roman" w:hAnsi="Times New Roman"/>
          <w:sz w:val="28"/>
          <w:szCs w:val="28"/>
          <w:lang w:val="uk-UA"/>
        </w:rPr>
        <w:t xml:space="preserve">БО </w:t>
      </w:r>
      <w:r w:rsidRPr="004A273B">
        <w:rPr>
          <w:rFonts w:ascii="Times New Roman" w:hAnsi="Times New Roman"/>
          <w:sz w:val="28"/>
          <w:szCs w:val="28"/>
          <w:lang w:val="uk-UA"/>
        </w:rPr>
        <w:t>БФ «</w:t>
      </w:r>
      <w:proofErr w:type="spellStart"/>
      <w:r w:rsidRPr="004A273B">
        <w:rPr>
          <w:rFonts w:ascii="Times New Roman" w:hAnsi="Times New Roman"/>
          <w:sz w:val="28"/>
          <w:szCs w:val="28"/>
          <w:lang w:val="uk-UA"/>
        </w:rPr>
        <w:t>ГромадаХаб</w:t>
      </w:r>
      <w:proofErr w:type="spellEnd"/>
      <w:r w:rsidRPr="004A273B">
        <w:rPr>
          <w:rFonts w:ascii="Times New Roman" w:hAnsi="Times New Roman"/>
          <w:sz w:val="28"/>
          <w:szCs w:val="28"/>
          <w:lang w:val="uk-UA"/>
        </w:rPr>
        <w:t>»</w:t>
      </w:r>
    </w:p>
    <w:sectPr w:rsidR="004A273B" w:rsidSect="00AC760F">
      <w:pgSz w:w="11906" w:h="16838"/>
      <w:pgMar w:top="426" w:right="991" w:bottom="1134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0E"/>
    <w:multiLevelType w:val="hybridMultilevel"/>
    <w:tmpl w:val="8A8EEBFC"/>
    <w:lvl w:ilvl="0" w:tplc="D0C6BA0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43"/>
    <w:rsid w:val="003047FA"/>
    <w:rsid w:val="003B3853"/>
    <w:rsid w:val="004A273B"/>
    <w:rsid w:val="004A7943"/>
    <w:rsid w:val="004E4D0E"/>
    <w:rsid w:val="00601251"/>
    <w:rsid w:val="00750D4C"/>
    <w:rsid w:val="00AC760F"/>
    <w:rsid w:val="00E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5</cp:revision>
  <dcterms:created xsi:type="dcterms:W3CDTF">2025-09-03T06:10:00Z</dcterms:created>
  <dcterms:modified xsi:type="dcterms:W3CDTF">2025-09-03T06:49:00Z</dcterms:modified>
</cp:coreProperties>
</file>