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4" w:rsidRPr="00F76B40" w:rsidRDefault="00A04DE4" w:rsidP="00E81735">
      <w:pPr>
        <w:tabs>
          <w:tab w:val="left" w:pos="6804"/>
        </w:tabs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F76B40">
        <w:rPr>
          <w:rFonts w:ascii="Times New Roman" w:hAnsi="Times New Roman"/>
          <w:b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35pt" o:ole="" fillcolor="window">
            <v:imagedata r:id="rId7" o:title=""/>
          </v:shape>
          <o:OLEObject Type="Embed" ProgID="PBrush" ShapeID="_x0000_i1025" DrawAspect="Content" ObjectID="_1520063696" r:id="rId8">
            <o:FieldCodes>\s \* MERGEFORMAT</o:FieldCodes>
          </o:OLEObject>
        </w:object>
      </w:r>
    </w:p>
    <w:p w:rsidR="00A04DE4" w:rsidRPr="00F76B40" w:rsidRDefault="00A04DE4" w:rsidP="00A04DE4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uk-UA"/>
        </w:rPr>
      </w:pPr>
      <w:r w:rsidRPr="00F76B40">
        <w:rPr>
          <w:rFonts w:ascii="Times New Roman" w:hAnsi="Times New Roman"/>
          <w:b/>
          <w:sz w:val="32"/>
          <w:lang w:val="uk-UA"/>
        </w:rPr>
        <w:t>У К Р А Ї Н А</w:t>
      </w:r>
    </w:p>
    <w:p w:rsidR="00A04DE4" w:rsidRPr="00F76B40" w:rsidRDefault="00A04DE4" w:rsidP="00A04DE4">
      <w:pPr>
        <w:pStyle w:val="1"/>
        <w:ind w:right="-14"/>
      </w:pPr>
      <w:r w:rsidRPr="00F76B40">
        <w:t>ЧЕРНІВЕЦЬКА ОБЛАСНА РАДА</w:t>
      </w:r>
    </w:p>
    <w:p w:rsidR="00C824A4" w:rsidRPr="00F76B40" w:rsidRDefault="00C824A4" w:rsidP="00C824A4">
      <w:pPr>
        <w:jc w:val="center"/>
        <w:rPr>
          <w:rFonts w:ascii="Times New Roman" w:hAnsi="Times New Roman"/>
          <w:lang w:val="uk-UA"/>
        </w:rPr>
      </w:pPr>
    </w:p>
    <w:p w:rsidR="00A04DE4" w:rsidRPr="00F76B40" w:rsidRDefault="00F76B40" w:rsidP="00C824A4">
      <w:pPr>
        <w:spacing w:after="240"/>
        <w:jc w:val="center"/>
        <w:rPr>
          <w:rFonts w:ascii="Times New Roman" w:hAnsi="Times New Roman"/>
          <w:lang w:val="uk-UA"/>
        </w:rPr>
      </w:pPr>
      <w:r w:rsidRPr="00F76B40">
        <w:rPr>
          <w:rFonts w:ascii="Times New Roman" w:hAnsi="Times New Roman"/>
          <w:lang w:val="uk-UA"/>
        </w:rPr>
        <w:t>IV</w:t>
      </w:r>
      <w:r w:rsidR="00C824A4" w:rsidRPr="00F76B40">
        <w:rPr>
          <w:rFonts w:ascii="Times New Roman" w:hAnsi="Times New Roman"/>
          <w:lang w:val="uk-UA"/>
        </w:rPr>
        <w:t xml:space="preserve"> сесія VIІ скликання</w:t>
      </w:r>
    </w:p>
    <w:p w:rsidR="00A04DE4" w:rsidRPr="00F76B40" w:rsidRDefault="00C03397" w:rsidP="00C824A4">
      <w:pPr>
        <w:pStyle w:val="3"/>
        <w:spacing w:after="240"/>
        <w:rPr>
          <w:lang w:val="uk-UA"/>
        </w:rPr>
      </w:pPr>
      <w:r>
        <w:rPr>
          <w:lang w:val="uk-UA"/>
        </w:rPr>
        <w:t>РІШЕННЯ № 36-4</w:t>
      </w:r>
      <w:r w:rsidR="00A04DE4" w:rsidRPr="00F76B40">
        <w:rPr>
          <w:lang w:val="uk-UA"/>
        </w:rPr>
        <w:t>/</w:t>
      </w:r>
      <w:r w:rsidR="00F76B40" w:rsidRPr="00F76B40">
        <w:rPr>
          <w:lang w:val="uk-UA"/>
        </w:rPr>
        <w:t>16</w:t>
      </w:r>
    </w:p>
    <w:p w:rsidR="00A04DE4" w:rsidRPr="00F76B40" w:rsidRDefault="00A04DE4" w:rsidP="00A04DE4">
      <w:pPr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261"/>
        <w:gridCol w:w="5203"/>
      </w:tblGrid>
      <w:tr w:rsidR="00A04DE4" w:rsidRPr="00F76B40" w:rsidTr="00A04DE4">
        <w:tc>
          <w:tcPr>
            <w:tcW w:w="4261" w:type="dxa"/>
            <w:hideMark/>
          </w:tcPr>
          <w:p w:rsidR="00A04DE4" w:rsidRPr="00F76B40" w:rsidRDefault="00F76B40">
            <w:pPr>
              <w:spacing w:line="276" w:lineRule="auto"/>
              <w:ind w:right="-491"/>
              <w:rPr>
                <w:rFonts w:ascii="Times New Roman" w:hAnsi="Times New Roman"/>
                <w:lang w:val="uk-UA"/>
              </w:rPr>
            </w:pPr>
            <w:r w:rsidRPr="00F76B40">
              <w:rPr>
                <w:rFonts w:ascii="Times New Roman" w:hAnsi="Times New Roman"/>
                <w:lang w:val="uk-UA"/>
              </w:rPr>
              <w:t>15 березня 2016</w:t>
            </w:r>
            <w:r w:rsidR="00A04DE4" w:rsidRPr="00F76B40"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5203" w:type="dxa"/>
            <w:hideMark/>
          </w:tcPr>
          <w:p w:rsidR="00A04DE4" w:rsidRPr="00F76B40" w:rsidRDefault="00A04DE4">
            <w:pPr>
              <w:spacing w:line="276" w:lineRule="auto"/>
              <w:jc w:val="right"/>
              <w:rPr>
                <w:rFonts w:ascii="Times New Roman" w:hAnsi="Times New Roman"/>
                <w:lang w:val="uk-UA"/>
              </w:rPr>
            </w:pPr>
            <w:r w:rsidRPr="00F76B40">
              <w:rPr>
                <w:rFonts w:ascii="Times New Roman" w:hAnsi="Times New Roman"/>
                <w:lang w:val="uk-UA"/>
              </w:rPr>
              <w:t>м. Чернівці</w:t>
            </w:r>
          </w:p>
        </w:tc>
      </w:tr>
    </w:tbl>
    <w:p w:rsidR="00A04DE4" w:rsidRPr="00F76B40" w:rsidRDefault="00A04DE4" w:rsidP="00A04DE4">
      <w:pPr>
        <w:rPr>
          <w:rFonts w:ascii="Times New Roman" w:hAnsi="Times New Roman"/>
          <w:b/>
          <w:lang w:val="uk-UA"/>
        </w:rPr>
      </w:pPr>
    </w:p>
    <w:p w:rsidR="00A04DE4" w:rsidRPr="00F76B40" w:rsidRDefault="00451C85" w:rsidP="00A04DE4">
      <w:pPr>
        <w:ind w:right="4049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Про над</w:t>
      </w:r>
      <w:r w:rsidR="002F7883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ання дозволу на розробку проектів</w:t>
      </w:r>
      <w:r w:rsidRPr="00F76B40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земле</w:t>
      </w:r>
      <w:r w:rsidR="00C3751F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устрою щодо відведення земельних ділянок</w:t>
      </w:r>
      <w:r w:rsidRPr="00F76B40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  <w:r w:rsidR="009B0913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"</w:t>
      </w:r>
      <w:r w:rsidR="00A763F2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Чернівецькому обласному краєзнавчому музею</w:t>
      </w:r>
      <w:r w:rsidR="009B0913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>"</w:t>
      </w:r>
      <w:r w:rsidR="00E13179" w:rsidRPr="00F76B40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у постійне користування</w:t>
      </w:r>
    </w:p>
    <w:p w:rsidR="00A04DE4" w:rsidRPr="00F76B40" w:rsidRDefault="00A04DE4" w:rsidP="00485F53">
      <w:pPr>
        <w:spacing w:line="276" w:lineRule="auto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485F53" w:rsidRPr="00F76B40" w:rsidRDefault="00951C06" w:rsidP="001F73EF">
      <w:pPr>
        <w:ind w:firstLine="709"/>
        <w:jc w:val="both"/>
        <w:rPr>
          <w:rStyle w:val="FontStyle12"/>
          <w:color w:val="000000"/>
          <w:sz w:val="28"/>
          <w:szCs w:val="28"/>
          <w:lang w:val="uk-UA"/>
        </w:rPr>
      </w:pPr>
      <w:r w:rsidRPr="00F76B40">
        <w:rPr>
          <w:rFonts w:ascii="Times New Roman" w:hAnsi="Times New Roman"/>
          <w:color w:val="000000"/>
          <w:szCs w:val="28"/>
          <w:lang w:val="uk-UA"/>
        </w:rPr>
        <w:t xml:space="preserve">Розглянувши клопотання </w:t>
      </w:r>
      <w:r w:rsidR="00A763F2" w:rsidRPr="00F76B40">
        <w:rPr>
          <w:rFonts w:ascii="Times New Roman" w:hAnsi="Times New Roman"/>
          <w:color w:val="000000"/>
          <w:szCs w:val="28"/>
          <w:lang w:val="uk-UA"/>
        </w:rPr>
        <w:t>Чернівецького обласного краєзнавчого музею №244 та №245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 від </w:t>
      </w:r>
      <w:r w:rsidR="00A763F2" w:rsidRPr="00F76B40">
        <w:rPr>
          <w:rFonts w:ascii="Times New Roman" w:hAnsi="Times New Roman"/>
          <w:color w:val="000000"/>
          <w:szCs w:val="28"/>
          <w:lang w:val="uk-UA"/>
        </w:rPr>
        <w:t>08.12.2015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, відповідно до статей 8, 122, 123 Земельного кодексу України, пункту 3 розділу II Прикінцевих та перехідних положень Закону України 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, статті 50 Закону України 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>Про землеустрій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, керуючись пунктом 21 частини 1 статті 43 Закону  України 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>Про місцеве самоврядування в Україні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",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 враховуючи свідоцтва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про право власності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 на нерухоме майно Серія </w:t>
      </w:r>
      <w:r w:rsidR="00E13179" w:rsidRPr="00F76B40">
        <w:rPr>
          <w:rFonts w:ascii="Times New Roman" w:hAnsi="Times New Roman"/>
          <w:color w:val="000000"/>
          <w:szCs w:val="28"/>
          <w:lang w:val="uk-UA"/>
        </w:rPr>
        <w:t xml:space="preserve">САА №662914 від 02.03.2005, Серія САА №662920 </w:t>
      </w:r>
      <w:r w:rsidR="00485F53" w:rsidRPr="00F76B40">
        <w:rPr>
          <w:rFonts w:ascii="Times New Roman" w:hAnsi="Times New Roman"/>
          <w:color w:val="000000"/>
          <w:szCs w:val="28"/>
          <w:lang w:val="uk-UA"/>
        </w:rPr>
        <w:t xml:space="preserve">та 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>виснов</w:t>
      </w:r>
      <w:r w:rsidR="006D235B" w:rsidRPr="00F76B40">
        <w:rPr>
          <w:rFonts w:ascii="Times New Roman" w:hAnsi="Times New Roman"/>
          <w:bCs/>
          <w:color w:val="000000"/>
          <w:szCs w:val="28"/>
          <w:lang w:val="uk-UA"/>
        </w:rPr>
        <w:t>ок</w:t>
      </w:r>
      <w:r w:rsidR="00405E05" w:rsidRPr="00F76B40">
        <w:rPr>
          <w:rFonts w:ascii="Times New Roman" w:hAnsi="Times New Roman"/>
          <w:bCs/>
          <w:color w:val="000000"/>
          <w:szCs w:val="28"/>
          <w:lang w:val="uk-UA"/>
        </w:rPr>
        <w:t xml:space="preserve"> постійної комісії</w:t>
      </w:r>
      <w:r w:rsidR="00485F53" w:rsidRPr="00F76B40">
        <w:rPr>
          <w:rFonts w:ascii="Times New Roman" w:hAnsi="Times New Roman"/>
          <w:bCs/>
          <w:color w:val="000000"/>
          <w:szCs w:val="28"/>
          <w:lang w:val="uk-UA"/>
        </w:rPr>
        <w:t xml:space="preserve"> обласної з питань </w:t>
      </w:r>
      <w:r w:rsidR="00485F53" w:rsidRPr="00F76B40">
        <w:rPr>
          <w:rFonts w:ascii="Times New Roman" w:hAnsi="Times New Roman"/>
          <w:lang w:val="uk-UA" w:eastAsia="en-US"/>
        </w:rPr>
        <w:t xml:space="preserve">приватизації та управління об’єктами спільної власності територіальних громад сіл, селищ, міст області від </w:t>
      </w:r>
      <w:r w:rsidR="00F76B40" w:rsidRPr="00F76B40">
        <w:rPr>
          <w:rFonts w:ascii="Times New Roman" w:hAnsi="Times New Roman"/>
          <w:lang w:val="uk-UA" w:eastAsia="en-US"/>
        </w:rPr>
        <w:t>23.12.2015</w:t>
      </w:r>
      <w:r w:rsidR="00485F53" w:rsidRPr="00F76B40">
        <w:rPr>
          <w:rStyle w:val="FontStyle14"/>
          <w:sz w:val="28"/>
          <w:szCs w:val="28"/>
          <w:lang w:val="uk-UA" w:eastAsia="uk-UA"/>
        </w:rPr>
        <w:t>, обласна рада</w:t>
      </w:r>
    </w:p>
    <w:p w:rsidR="00485F53" w:rsidRPr="00F76B40" w:rsidRDefault="00485F53" w:rsidP="00485F53">
      <w:pPr>
        <w:spacing w:before="240"/>
        <w:jc w:val="center"/>
        <w:rPr>
          <w:rFonts w:ascii="Times New Roman" w:hAnsi="Times New Roman"/>
          <w:b/>
          <w:bCs/>
          <w:lang w:val="uk-UA"/>
        </w:rPr>
      </w:pPr>
      <w:r w:rsidRPr="00F76B40">
        <w:rPr>
          <w:rFonts w:ascii="Times New Roman" w:hAnsi="Times New Roman"/>
          <w:b/>
          <w:bCs/>
          <w:szCs w:val="28"/>
          <w:lang w:val="uk-UA"/>
        </w:rPr>
        <w:t>ВИРІШИЛА:</w:t>
      </w:r>
    </w:p>
    <w:p w:rsidR="00C824A4" w:rsidRPr="00F76B40" w:rsidRDefault="00485F53" w:rsidP="00C824A4">
      <w:pPr>
        <w:spacing w:before="240"/>
        <w:ind w:firstLine="709"/>
        <w:jc w:val="both"/>
        <w:rPr>
          <w:rFonts w:ascii="Times New Roman" w:hAnsi="Times New Roman"/>
          <w:lang w:val="uk-UA"/>
        </w:rPr>
      </w:pPr>
      <w:r w:rsidRPr="00F76B40">
        <w:rPr>
          <w:rFonts w:ascii="Times New Roman" w:hAnsi="Times New Roman"/>
          <w:lang w:val="uk-UA"/>
        </w:rPr>
        <w:t xml:space="preserve">1. Надати дозвіл </w:t>
      </w:r>
      <w:r w:rsidR="00E13179" w:rsidRPr="00F76B40">
        <w:rPr>
          <w:rFonts w:ascii="Times New Roman" w:hAnsi="Times New Roman"/>
          <w:color w:val="000000"/>
          <w:szCs w:val="28"/>
          <w:lang w:val="uk-UA"/>
        </w:rPr>
        <w:t>Чернівецькому обласному краєзнавчому музею</w:t>
      </w:r>
      <w:r w:rsidR="00D22304" w:rsidRPr="00F76B40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F76B40">
        <w:rPr>
          <w:rFonts w:ascii="Times New Roman" w:hAnsi="Times New Roman"/>
          <w:lang w:val="uk-UA"/>
        </w:rPr>
        <w:t>на розроблення, з урахуванням вимог державних стандартів, норм і пра</w:t>
      </w:r>
      <w:r w:rsidR="00BA3B09" w:rsidRPr="00F76B40">
        <w:rPr>
          <w:rFonts w:ascii="Times New Roman" w:hAnsi="Times New Roman"/>
          <w:lang w:val="uk-UA"/>
        </w:rPr>
        <w:t>вил у сфері землеустрою, проектів</w:t>
      </w:r>
      <w:r w:rsidRPr="00F76B40">
        <w:rPr>
          <w:rFonts w:ascii="Times New Roman" w:hAnsi="Times New Roman"/>
          <w:lang w:val="uk-UA"/>
        </w:rPr>
        <w:t xml:space="preserve"> земле</w:t>
      </w:r>
      <w:r w:rsidR="00C3751F" w:rsidRPr="00F76B40">
        <w:rPr>
          <w:rFonts w:ascii="Times New Roman" w:hAnsi="Times New Roman"/>
          <w:lang w:val="uk-UA"/>
        </w:rPr>
        <w:t>устрою щодо відведення земельних ділянок</w:t>
      </w:r>
      <w:r w:rsidRPr="00F76B40">
        <w:rPr>
          <w:rFonts w:ascii="Times New Roman" w:hAnsi="Times New Roman"/>
          <w:lang w:val="uk-UA"/>
        </w:rPr>
        <w:t xml:space="preserve"> в постійне користування, орієнтовною площею </w:t>
      </w:r>
      <w:r w:rsidR="00C3751F" w:rsidRPr="00F76B40">
        <w:rPr>
          <w:rFonts w:ascii="Times New Roman" w:hAnsi="Times New Roman"/>
          <w:lang w:val="uk-UA"/>
        </w:rPr>
        <w:t>0</w:t>
      </w:r>
      <w:r w:rsidR="004C7431" w:rsidRPr="00F76B40">
        <w:rPr>
          <w:rFonts w:ascii="Times New Roman" w:hAnsi="Times New Roman"/>
          <w:lang w:val="uk-UA"/>
        </w:rPr>
        <w:t>,22</w:t>
      </w:r>
      <w:r w:rsidRPr="00F76B40">
        <w:rPr>
          <w:rFonts w:ascii="Times New Roman" w:hAnsi="Times New Roman"/>
          <w:lang w:val="uk-UA"/>
        </w:rPr>
        <w:t xml:space="preserve"> га за адресою: </w:t>
      </w:r>
      <w:r w:rsidR="004C7431" w:rsidRPr="00F76B40">
        <w:rPr>
          <w:rFonts w:ascii="Times New Roman" w:hAnsi="Times New Roman"/>
          <w:lang w:val="uk-UA"/>
        </w:rPr>
        <w:t>м. Чернівці, вул. О. Кобилянської, 28</w:t>
      </w:r>
      <w:r w:rsidR="00C3751F" w:rsidRPr="00F76B40">
        <w:rPr>
          <w:rFonts w:ascii="Times New Roman" w:hAnsi="Times New Roman"/>
          <w:lang w:val="uk-UA"/>
        </w:rPr>
        <w:t>,</w:t>
      </w:r>
      <w:r w:rsidRPr="00F76B40">
        <w:rPr>
          <w:rFonts w:ascii="Times New Roman" w:hAnsi="Times New Roman"/>
          <w:lang w:val="uk-UA"/>
        </w:rPr>
        <w:t xml:space="preserve"> </w:t>
      </w:r>
      <w:r w:rsidR="00C3751F" w:rsidRPr="00F76B40">
        <w:rPr>
          <w:rFonts w:ascii="Times New Roman" w:hAnsi="Times New Roman"/>
          <w:lang w:val="uk-UA"/>
        </w:rPr>
        <w:t xml:space="preserve">орієнтовною площею </w:t>
      </w:r>
      <w:r w:rsidR="004C7431" w:rsidRPr="00F76B40">
        <w:rPr>
          <w:rFonts w:ascii="Times New Roman" w:hAnsi="Times New Roman"/>
          <w:lang w:val="uk-UA"/>
        </w:rPr>
        <w:t>0,16</w:t>
      </w:r>
      <w:r w:rsidR="00C3751F" w:rsidRPr="00F76B40">
        <w:rPr>
          <w:rFonts w:ascii="Times New Roman" w:hAnsi="Times New Roman"/>
          <w:lang w:val="uk-UA"/>
        </w:rPr>
        <w:t xml:space="preserve"> га за адресою: </w:t>
      </w:r>
      <w:r w:rsidR="004C7431" w:rsidRPr="00F76B40">
        <w:rPr>
          <w:rFonts w:ascii="Times New Roman" w:hAnsi="Times New Roman"/>
          <w:lang w:val="uk-UA"/>
        </w:rPr>
        <w:t>м. Чернівці, вул. Дімітрова, 5</w:t>
      </w:r>
      <w:r w:rsidR="00B42AC4" w:rsidRPr="00F76B40">
        <w:rPr>
          <w:rFonts w:ascii="Times New Roman" w:hAnsi="Times New Roman"/>
          <w:lang w:val="uk-UA"/>
        </w:rPr>
        <w:t xml:space="preserve"> (вул. </w:t>
      </w:r>
      <w:r w:rsidR="00B42AC4" w:rsidRPr="00F76B40">
        <w:rPr>
          <w:rFonts w:ascii="Times New Roman" w:hAnsi="Times New Roman"/>
          <w:color w:val="202020"/>
          <w:shd w:val="clear" w:color="auto" w:fill="FFFFFF"/>
          <w:lang w:val="uk-UA"/>
        </w:rPr>
        <w:t>Окуневської Софії, 5)</w:t>
      </w:r>
      <w:r w:rsidR="00C3751F" w:rsidRPr="00F76B40">
        <w:rPr>
          <w:rFonts w:ascii="Times New Roman" w:hAnsi="Times New Roman"/>
          <w:lang w:val="uk-UA"/>
        </w:rPr>
        <w:t xml:space="preserve"> </w:t>
      </w:r>
      <w:r w:rsidRPr="00F76B40">
        <w:rPr>
          <w:rFonts w:ascii="Times New Roman" w:hAnsi="Times New Roman"/>
          <w:lang w:val="uk-UA"/>
        </w:rPr>
        <w:t xml:space="preserve">для обслуговування </w:t>
      </w:r>
      <w:r w:rsidR="00C3751F" w:rsidRPr="00F76B40">
        <w:rPr>
          <w:rFonts w:ascii="Times New Roman" w:hAnsi="Times New Roman"/>
          <w:lang w:val="uk-UA"/>
        </w:rPr>
        <w:t>будівель</w:t>
      </w:r>
      <w:r w:rsidRPr="00F76B40">
        <w:rPr>
          <w:rFonts w:ascii="Times New Roman" w:hAnsi="Times New Roman"/>
          <w:lang w:val="uk-UA"/>
        </w:rPr>
        <w:t xml:space="preserve"> вищезазна</w:t>
      </w:r>
      <w:r w:rsidR="00C3751F" w:rsidRPr="00F76B40">
        <w:rPr>
          <w:rFonts w:ascii="Times New Roman" w:hAnsi="Times New Roman"/>
          <w:lang w:val="uk-UA"/>
        </w:rPr>
        <w:t xml:space="preserve">ченої установи. </w:t>
      </w:r>
    </w:p>
    <w:p w:rsidR="00485F53" w:rsidRPr="00F76B40" w:rsidRDefault="00485F53" w:rsidP="00485F53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F76B40">
        <w:rPr>
          <w:rFonts w:ascii="Times New Roman" w:hAnsi="Times New Roman"/>
          <w:color w:val="000000"/>
          <w:szCs w:val="28"/>
          <w:lang w:val="uk-UA"/>
        </w:rPr>
        <w:t xml:space="preserve">2. </w:t>
      </w:r>
      <w:r w:rsidR="004C7431" w:rsidRPr="00F76B40">
        <w:rPr>
          <w:rFonts w:ascii="Times New Roman" w:hAnsi="Times New Roman"/>
          <w:color w:val="000000"/>
          <w:szCs w:val="28"/>
          <w:lang w:val="uk-UA"/>
        </w:rPr>
        <w:t>Чернівецькому обласному краєзнавчому музею</w:t>
      </w:r>
      <w:r w:rsidRPr="00F76B40">
        <w:rPr>
          <w:rFonts w:ascii="Times New Roman" w:hAnsi="Times New Roman"/>
          <w:color w:val="000000"/>
          <w:szCs w:val="28"/>
          <w:lang w:val="uk-UA"/>
        </w:rPr>
        <w:t>:</w:t>
      </w:r>
    </w:p>
    <w:p w:rsidR="00485F53" w:rsidRPr="00F76B40" w:rsidRDefault="00485F53" w:rsidP="00485F53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F76B40">
        <w:rPr>
          <w:rFonts w:ascii="Times New Roman" w:hAnsi="Times New Roman"/>
          <w:color w:val="000000"/>
          <w:szCs w:val="28"/>
          <w:lang w:val="uk-UA"/>
        </w:rPr>
        <w:lastRenderedPageBreak/>
        <w:t>2.1. Із дня прийняття цього рішення укласт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и договір на розроблення проектів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землеустрою щод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о відведення земельних ділянок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із особою, яка має відповідний дозвіл (ліцензію) на виконання цих робіт згідно з вимогами чинного законодавства;</w:t>
      </w:r>
    </w:p>
    <w:p w:rsidR="00485F53" w:rsidRPr="00F76B40" w:rsidRDefault="00485F53" w:rsidP="00485F53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F76B40">
        <w:rPr>
          <w:rFonts w:ascii="Times New Roman" w:hAnsi="Times New Roman"/>
          <w:color w:val="000000"/>
          <w:szCs w:val="28"/>
          <w:lang w:val="uk-UA"/>
        </w:rPr>
        <w:t>2.2. Надати на затвердженн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я до обласної ради розроблені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та пого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джені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проект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и</w:t>
      </w:r>
      <w:r w:rsidRPr="00F76B40">
        <w:rPr>
          <w:rFonts w:ascii="Times New Roman" w:hAnsi="Times New Roman"/>
          <w:color w:val="000000"/>
          <w:szCs w:val="28"/>
          <w:lang w:val="uk-UA"/>
        </w:rPr>
        <w:t xml:space="preserve"> землеустрою щодо відведення земель</w:t>
      </w:r>
      <w:r w:rsidR="001F73EF" w:rsidRPr="00F76B40">
        <w:rPr>
          <w:rFonts w:ascii="Times New Roman" w:hAnsi="Times New Roman"/>
          <w:color w:val="000000"/>
          <w:szCs w:val="28"/>
          <w:lang w:val="uk-UA"/>
        </w:rPr>
        <w:t>них ділянок</w:t>
      </w:r>
      <w:r w:rsidRPr="00F76B40">
        <w:rPr>
          <w:rFonts w:ascii="Times New Roman" w:hAnsi="Times New Roman"/>
          <w:color w:val="000000"/>
          <w:szCs w:val="28"/>
          <w:lang w:val="uk-UA"/>
        </w:rPr>
        <w:t>.</w:t>
      </w:r>
    </w:p>
    <w:p w:rsidR="00485F53" w:rsidRPr="00F76B40" w:rsidRDefault="00485F53" w:rsidP="00485F53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F76B40">
        <w:rPr>
          <w:rStyle w:val="FontStyle12"/>
          <w:sz w:val="28"/>
          <w:szCs w:val="28"/>
          <w:lang w:val="uk-UA"/>
        </w:rPr>
        <w:t>3. Розробнику документації із землеустрою:</w:t>
      </w:r>
    </w:p>
    <w:p w:rsidR="00485F53" w:rsidRPr="00F76B40" w:rsidRDefault="00485F53" w:rsidP="00485F53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F76B40">
        <w:rPr>
          <w:rStyle w:val="FontStyle12"/>
          <w:sz w:val="28"/>
          <w:szCs w:val="28"/>
          <w:lang w:val="uk-UA"/>
        </w:rPr>
        <w:t>3.1. Відобразити наявні обмеження (обтяження), сервітути;</w:t>
      </w:r>
    </w:p>
    <w:p w:rsidR="00485F53" w:rsidRPr="00F76B40" w:rsidRDefault="00485F53" w:rsidP="00485F53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F76B40">
        <w:rPr>
          <w:rStyle w:val="FontStyle12"/>
          <w:sz w:val="28"/>
          <w:szCs w:val="28"/>
          <w:lang w:val="uk-UA"/>
        </w:rPr>
        <w:t>3.2. Врахувати інтереси та права суміжних землекористувачів.</w:t>
      </w:r>
    </w:p>
    <w:p w:rsidR="004A0CFD" w:rsidRPr="00F76B40" w:rsidRDefault="00485F53" w:rsidP="00E94BDF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F76B40">
        <w:rPr>
          <w:rStyle w:val="FontStyle12"/>
          <w:sz w:val="28"/>
          <w:szCs w:val="28"/>
          <w:lang w:val="uk-UA"/>
        </w:rPr>
        <w:t xml:space="preserve">4. Контроль за виконанням цього рішення покласти на постійну комісію обласної ради </w:t>
      </w:r>
      <w:r w:rsidRPr="00F76B40">
        <w:rPr>
          <w:rStyle w:val="FontStyle14"/>
          <w:sz w:val="28"/>
          <w:szCs w:val="28"/>
          <w:lang w:val="uk-UA" w:eastAsia="uk-UA"/>
        </w:rPr>
        <w:t>з питань приватизації та управління об’єктами спільної власності територіальних громад сіл, селищ, міст області (</w:t>
      </w:r>
      <w:r w:rsidR="004C7431" w:rsidRPr="00F76B40">
        <w:rPr>
          <w:rStyle w:val="FontStyle14"/>
          <w:sz w:val="28"/>
          <w:szCs w:val="28"/>
          <w:lang w:val="uk-UA" w:eastAsia="uk-UA"/>
        </w:rPr>
        <w:t>Годнюк Л.О.</w:t>
      </w:r>
      <w:r w:rsidRPr="00F76B40">
        <w:rPr>
          <w:rStyle w:val="FontStyle14"/>
          <w:sz w:val="28"/>
          <w:szCs w:val="28"/>
          <w:lang w:val="uk-UA" w:eastAsia="uk-UA"/>
        </w:rPr>
        <w:t>).</w:t>
      </w:r>
    </w:p>
    <w:p w:rsidR="00A04DE4" w:rsidRPr="00F76B40" w:rsidRDefault="00A04DE4" w:rsidP="00BD570E">
      <w:pPr>
        <w:jc w:val="both"/>
        <w:rPr>
          <w:rStyle w:val="FontStyle12"/>
          <w:szCs w:val="28"/>
          <w:lang w:val="uk-UA"/>
        </w:rPr>
      </w:pPr>
    </w:p>
    <w:p w:rsidR="00A04DE4" w:rsidRPr="00F76B40" w:rsidRDefault="00A04DE4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6D235B" w:rsidRPr="00F76B40" w:rsidRDefault="006D235B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A04DE4" w:rsidRPr="00F76B40" w:rsidRDefault="00A04DE4" w:rsidP="00A04DE4">
      <w:pPr>
        <w:jc w:val="both"/>
        <w:rPr>
          <w:rStyle w:val="FontStyle12"/>
          <w:b/>
          <w:sz w:val="28"/>
          <w:szCs w:val="28"/>
          <w:lang w:val="uk-UA"/>
        </w:rPr>
      </w:pPr>
      <w:r w:rsidRPr="00F76B40">
        <w:rPr>
          <w:rStyle w:val="FontStyle12"/>
          <w:b/>
          <w:sz w:val="28"/>
          <w:szCs w:val="28"/>
          <w:lang w:val="uk-UA"/>
        </w:rPr>
        <w:t>Голова обласної ра</w:t>
      </w:r>
      <w:r w:rsidR="00E94BDF" w:rsidRPr="00F76B40">
        <w:rPr>
          <w:rStyle w:val="FontStyle12"/>
          <w:b/>
          <w:sz w:val="28"/>
          <w:szCs w:val="28"/>
          <w:lang w:val="uk-UA"/>
        </w:rPr>
        <w:t>ди                                                                           І.Мунтян</w:t>
      </w:r>
    </w:p>
    <w:sectPr w:rsidR="00A04DE4" w:rsidRPr="00F76B40" w:rsidSect="00BE5C7E">
      <w:headerReference w:type="default" r:id="rId9"/>
      <w:headerReference w:type="first" r:id="rId10"/>
      <w:pgSz w:w="12240" w:h="15840"/>
      <w:pgMar w:top="567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75" w:rsidRDefault="00A54575" w:rsidP="00E81735">
      <w:r>
        <w:separator/>
      </w:r>
    </w:p>
  </w:endnote>
  <w:endnote w:type="continuationSeparator" w:id="0">
    <w:p w:rsidR="00A54575" w:rsidRDefault="00A54575" w:rsidP="00E8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75" w:rsidRDefault="00A54575" w:rsidP="00E81735">
      <w:r>
        <w:separator/>
      </w:r>
    </w:p>
  </w:footnote>
  <w:footnote w:type="continuationSeparator" w:id="0">
    <w:p w:rsidR="00A54575" w:rsidRDefault="00A54575" w:rsidP="00E8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35" w:rsidRPr="00E81735" w:rsidRDefault="00E81735" w:rsidP="00E81735">
    <w:pPr>
      <w:pStyle w:val="a3"/>
      <w:jc w:val="right"/>
      <w:rPr>
        <w:rFonts w:asciiTheme="minorHAnsi" w:hAnsiTheme="minorHAnsi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7E" w:rsidRPr="00BE5C7E" w:rsidRDefault="00BE5C7E" w:rsidP="00BE5C7E">
    <w:pPr>
      <w:pStyle w:val="a3"/>
      <w:jc w:val="right"/>
      <w:rPr>
        <w:rFonts w:ascii="Times New Roman" w:hAnsi="Times New Roman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E4"/>
    <w:rsid w:val="000508E7"/>
    <w:rsid w:val="000812E1"/>
    <w:rsid w:val="000A0F2B"/>
    <w:rsid w:val="00137E7D"/>
    <w:rsid w:val="001431AA"/>
    <w:rsid w:val="00161BAE"/>
    <w:rsid w:val="00163E03"/>
    <w:rsid w:val="001919A4"/>
    <w:rsid w:val="00194058"/>
    <w:rsid w:val="001F73EF"/>
    <w:rsid w:val="002103ED"/>
    <w:rsid w:val="00251AFD"/>
    <w:rsid w:val="00261925"/>
    <w:rsid w:val="002B415F"/>
    <w:rsid w:val="002E4285"/>
    <w:rsid w:val="002F7883"/>
    <w:rsid w:val="003161F3"/>
    <w:rsid w:val="00337ECE"/>
    <w:rsid w:val="00344F00"/>
    <w:rsid w:val="003A51BA"/>
    <w:rsid w:val="003C2A5E"/>
    <w:rsid w:val="003F1E01"/>
    <w:rsid w:val="00405E05"/>
    <w:rsid w:val="00451C85"/>
    <w:rsid w:val="00485F53"/>
    <w:rsid w:val="0049670E"/>
    <w:rsid w:val="004A0CFD"/>
    <w:rsid w:val="004C7431"/>
    <w:rsid w:val="004F0DE6"/>
    <w:rsid w:val="004F16E2"/>
    <w:rsid w:val="004F3332"/>
    <w:rsid w:val="005470EA"/>
    <w:rsid w:val="005510B3"/>
    <w:rsid w:val="005667CD"/>
    <w:rsid w:val="0059069D"/>
    <w:rsid w:val="006533FE"/>
    <w:rsid w:val="006D235B"/>
    <w:rsid w:val="006D586C"/>
    <w:rsid w:val="006F2928"/>
    <w:rsid w:val="007506FA"/>
    <w:rsid w:val="00755E56"/>
    <w:rsid w:val="00765BE7"/>
    <w:rsid w:val="007D4A3F"/>
    <w:rsid w:val="007E31AD"/>
    <w:rsid w:val="00833C77"/>
    <w:rsid w:val="00847038"/>
    <w:rsid w:val="00860AFD"/>
    <w:rsid w:val="008B3E67"/>
    <w:rsid w:val="0092142F"/>
    <w:rsid w:val="00951C06"/>
    <w:rsid w:val="00980BBB"/>
    <w:rsid w:val="009B0913"/>
    <w:rsid w:val="009C6CF2"/>
    <w:rsid w:val="009D3539"/>
    <w:rsid w:val="00A04DE4"/>
    <w:rsid w:val="00A4238F"/>
    <w:rsid w:val="00A54575"/>
    <w:rsid w:val="00A7360D"/>
    <w:rsid w:val="00A763F2"/>
    <w:rsid w:val="00AB60EA"/>
    <w:rsid w:val="00AE111B"/>
    <w:rsid w:val="00AF3566"/>
    <w:rsid w:val="00B01E27"/>
    <w:rsid w:val="00B202DC"/>
    <w:rsid w:val="00B25952"/>
    <w:rsid w:val="00B42AC4"/>
    <w:rsid w:val="00BA3B09"/>
    <w:rsid w:val="00BD570E"/>
    <w:rsid w:val="00BE5C7E"/>
    <w:rsid w:val="00BF1FBA"/>
    <w:rsid w:val="00C03397"/>
    <w:rsid w:val="00C17243"/>
    <w:rsid w:val="00C22050"/>
    <w:rsid w:val="00C2423F"/>
    <w:rsid w:val="00C3751F"/>
    <w:rsid w:val="00C5329B"/>
    <w:rsid w:val="00C824A4"/>
    <w:rsid w:val="00D22304"/>
    <w:rsid w:val="00D43AED"/>
    <w:rsid w:val="00D84554"/>
    <w:rsid w:val="00DA19BF"/>
    <w:rsid w:val="00DE3205"/>
    <w:rsid w:val="00E13179"/>
    <w:rsid w:val="00E57B56"/>
    <w:rsid w:val="00E80B47"/>
    <w:rsid w:val="00E81735"/>
    <w:rsid w:val="00E94BDF"/>
    <w:rsid w:val="00E96E2D"/>
    <w:rsid w:val="00EB215E"/>
    <w:rsid w:val="00ED05DB"/>
    <w:rsid w:val="00F76B40"/>
    <w:rsid w:val="00F772F5"/>
    <w:rsid w:val="00FD02C2"/>
    <w:rsid w:val="00FD0894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4"/>
    <w:pPr>
      <w:overflowPunct w:val="0"/>
      <w:autoSpaceDE w:val="0"/>
      <w:autoSpaceDN w:val="0"/>
      <w:adjustRightInd w:val="0"/>
      <w:spacing w:after="0" w:line="240" w:lineRule="auto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DE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4DE4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DE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04DE4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character" w:customStyle="1" w:styleId="FontStyle14">
    <w:name w:val="Font Style14"/>
    <w:rsid w:val="00A04DE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04DE4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nhideWhenUsed/>
    <w:rsid w:val="00E8173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73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AKO</cp:lastModifiedBy>
  <cp:revision>59</cp:revision>
  <cp:lastPrinted>2016-03-16T12:26:00Z</cp:lastPrinted>
  <dcterms:created xsi:type="dcterms:W3CDTF">2013-11-25T13:42:00Z</dcterms:created>
  <dcterms:modified xsi:type="dcterms:W3CDTF">2016-03-21T09:08:00Z</dcterms:modified>
</cp:coreProperties>
</file>