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4C" w:rsidRPr="00AD38E2" w:rsidRDefault="00653E4C" w:rsidP="0067658B">
      <w:pPr>
        <w:jc w:val="center"/>
        <w:rPr>
          <w:b/>
          <w:sz w:val="2"/>
          <w:szCs w:val="2"/>
        </w:rPr>
      </w:pPr>
      <w:r w:rsidRPr="00AD38E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filled="t">
            <v:fill color2="black"/>
            <v:imagedata r:id="rId7" o:title=""/>
          </v:shape>
        </w:pict>
      </w:r>
    </w:p>
    <w:p w:rsidR="00653E4C" w:rsidRPr="00AD38E2" w:rsidRDefault="00653E4C" w:rsidP="00653E4C">
      <w:pPr>
        <w:ind w:right="-6"/>
        <w:rPr>
          <w:b/>
          <w:sz w:val="2"/>
          <w:szCs w:val="2"/>
        </w:rPr>
      </w:pPr>
    </w:p>
    <w:p w:rsidR="00653E4C" w:rsidRPr="00AD38E2" w:rsidRDefault="00653E4C" w:rsidP="00AD38E2">
      <w:pPr>
        <w:spacing w:before="120"/>
        <w:ind w:right="-6"/>
        <w:jc w:val="center"/>
        <w:rPr>
          <w:b/>
          <w:sz w:val="10"/>
          <w:szCs w:val="10"/>
        </w:rPr>
      </w:pPr>
      <w:r w:rsidRPr="00AD38E2">
        <w:rPr>
          <w:b/>
          <w:sz w:val="32"/>
          <w:szCs w:val="32"/>
        </w:rPr>
        <w:t>У К Р А Ї Н А</w:t>
      </w:r>
    </w:p>
    <w:p w:rsidR="00653E4C" w:rsidRPr="00AD38E2" w:rsidRDefault="00653E4C" w:rsidP="00AD38E2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AD38E2">
        <w:rPr>
          <w:szCs w:val="52"/>
        </w:rPr>
        <w:t>ЧЕРНІВЕЦЬКА ОБЛАСНА РАДА</w:t>
      </w:r>
    </w:p>
    <w:p w:rsidR="00653E4C" w:rsidRPr="00AD38E2" w:rsidRDefault="0090539E" w:rsidP="00653E4C">
      <w:pPr>
        <w:pStyle w:val="2"/>
        <w:spacing w:before="240"/>
        <w:ind w:left="0" w:firstLine="0"/>
        <w:rPr>
          <w:lang w:val="uk-UA"/>
        </w:rPr>
      </w:pPr>
      <w:r w:rsidRPr="00AD38E2">
        <w:t>VI</w:t>
      </w:r>
      <w:r w:rsidR="00653E4C" w:rsidRPr="00AD38E2">
        <w:rPr>
          <w:lang w:val="uk-UA"/>
        </w:rPr>
        <w:t xml:space="preserve"> сесія </w:t>
      </w:r>
      <w:r w:rsidR="00653E4C" w:rsidRPr="00AD38E2">
        <w:t>V</w:t>
      </w:r>
      <w:r w:rsidR="00653E4C" w:rsidRPr="00AD38E2">
        <w:rPr>
          <w:lang w:val="uk-UA"/>
        </w:rPr>
        <w:t>І</w:t>
      </w:r>
      <w:r w:rsidR="0035350F" w:rsidRPr="00AD38E2">
        <w:rPr>
          <w:lang w:val="uk-UA"/>
        </w:rPr>
        <w:t>І</w:t>
      </w:r>
      <w:r w:rsidR="00653E4C" w:rsidRPr="00AD38E2">
        <w:rPr>
          <w:lang w:val="uk-UA"/>
        </w:rPr>
        <w:t xml:space="preserve"> скликання</w:t>
      </w:r>
    </w:p>
    <w:p w:rsidR="00653E4C" w:rsidRPr="00AD38E2" w:rsidRDefault="00653E4C" w:rsidP="00AD38E2">
      <w:pPr>
        <w:pStyle w:val="3"/>
        <w:spacing w:before="240"/>
      </w:pPr>
      <w:r w:rsidRPr="00AD38E2">
        <w:rPr>
          <w:spacing w:val="0"/>
          <w:szCs w:val="40"/>
          <w:lang w:val="uk-UA"/>
        </w:rPr>
        <w:t>Р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І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Ш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Е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Н</w:t>
      </w:r>
      <w:r w:rsidR="00AD38E2" w:rsidRPr="00AD38E2">
        <w:rPr>
          <w:spacing w:val="0"/>
          <w:szCs w:val="40"/>
          <w:lang w:val="uk-UA"/>
        </w:rPr>
        <w:t xml:space="preserve"> </w:t>
      </w:r>
      <w:proofErr w:type="spellStart"/>
      <w:r w:rsidRPr="00AD38E2">
        <w:rPr>
          <w:spacing w:val="0"/>
          <w:szCs w:val="40"/>
          <w:lang w:val="uk-UA"/>
        </w:rPr>
        <w:t>Н</w:t>
      </w:r>
      <w:proofErr w:type="spellEnd"/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Я №</w:t>
      </w:r>
      <w:r w:rsidR="005A42FE" w:rsidRPr="00AD38E2">
        <w:rPr>
          <w:lang w:val="ru-RU"/>
        </w:rPr>
        <w:t xml:space="preserve"> </w:t>
      </w:r>
      <w:r w:rsidR="0090539E" w:rsidRPr="00AD38E2">
        <w:rPr>
          <w:lang w:val="ru-RU"/>
        </w:rPr>
        <w:t>136</w:t>
      </w:r>
      <w:r w:rsidR="00E43A80" w:rsidRPr="00AD38E2">
        <w:rPr>
          <w:lang w:val="ru-RU"/>
        </w:rPr>
        <w:t>-</w:t>
      </w:r>
      <w:r w:rsidR="0090539E" w:rsidRPr="00AD38E2">
        <w:rPr>
          <w:lang w:val="ru-RU"/>
        </w:rPr>
        <w:t>6</w:t>
      </w:r>
      <w:r w:rsidR="0035350F" w:rsidRPr="00AD38E2">
        <w:rPr>
          <w:lang w:val="ru-RU"/>
        </w:rPr>
        <w:t>/16</w:t>
      </w:r>
    </w:p>
    <w:p w:rsidR="00653E4C" w:rsidRPr="00AD38E2" w:rsidRDefault="00653E4C" w:rsidP="00653E4C"/>
    <w:tbl>
      <w:tblPr>
        <w:tblW w:w="10597" w:type="dxa"/>
        <w:tblLayout w:type="fixed"/>
        <w:tblLook w:val="0000"/>
      </w:tblPr>
      <w:tblGrid>
        <w:gridCol w:w="5353"/>
        <w:gridCol w:w="4394"/>
        <w:gridCol w:w="850"/>
      </w:tblGrid>
      <w:tr w:rsidR="00653E4C" w:rsidRPr="00AD38E2" w:rsidTr="0035350F">
        <w:trPr>
          <w:gridAfter w:val="1"/>
          <w:wAfter w:w="850" w:type="dxa"/>
        </w:trPr>
        <w:tc>
          <w:tcPr>
            <w:tcW w:w="5353" w:type="dxa"/>
          </w:tcPr>
          <w:p w:rsidR="00653E4C" w:rsidRPr="00AD38E2" w:rsidRDefault="0090539E" w:rsidP="00653E4C">
            <w:pPr>
              <w:snapToGrid w:val="0"/>
              <w:ind w:right="-491"/>
              <w:rPr>
                <w:sz w:val="28"/>
                <w:szCs w:val="28"/>
              </w:rPr>
            </w:pPr>
            <w:r w:rsidRPr="00AD38E2">
              <w:rPr>
                <w:sz w:val="28"/>
                <w:szCs w:val="28"/>
              </w:rPr>
              <w:t>28 липня</w:t>
            </w:r>
            <w:r w:rsidR="00E43A80" w:rsidRPr="00AD38E2">
              <w:rPr>
                <w:sz w:val="28"/>
                <w:szCs w:val="28"/>
              </w:rPr>
              <w:t xml:space="preserve"> </w:t>
            </w:r>
            <w:r w:rsidR="0035350F" w:rsidRPr="00AD38E2">
              <w:rPr>
                <w:sz w:val="28"/>
                <w:szCs w:val="28"/>
              </w:rPr>
              <w:t>2016</w:t>
            </w:r>
            <w:r w:rsidR="00653E4C" w:rsidRPr="00AD38E2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4394" w:type="dxa"/>
          </w:tcPr>
          <w:p w:rsidR="00653E4C" w:rsidRPr="00AD38E2" w:rsidRDefault="00653E4C" w:rsidP="00653E4C">
            <w:pPr>
              <w:snapToGrid w:val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 w:rsidRPr="00AD38E2">
              <w:rPr>
                <w:sz w:val="28"/>
                <w:szCs w:val="28"/>
              </w:rPr>
              <w:t>м. Чернівці</w:t>
            </w:r>
          </w:p>
        </w:tc>
      </w:tr>
      <w:tr w:rsidR="00653E4C" w:rsidRPr="00AD38E2" w:rsidTr="0035350F">
        <w:trPr>
          <w:gridAfter w:val="1"/>
          <w:wAfter w:w="850" w:type="dxa"/>
        </w:trPr>
        <w:tc>
          <w:tcPr>
            <w:tcW w:w="5353" w:type="dxa"/>
          </w:tcPr>
          <w:p w:rsidR="00653E4C" w:rsidRPr="00AD38E2" w:rsidRDefault="00653E4C" w:rsidP="00653E4C">
            <w:pPr>
              <w:snapToGrid w:val="0"/>
              <w:ind w:right="-491"/>
              <w:rPr>
                <w:sz w:val="28"/>
                <w:szCs w:val="16"/>
                <w:lang w:val="en-US"/>
              </w:rPr>
            </w:pPr>
          </w:p>
        </w:tc>
        <w:tc>
          <w:tcPr>
            <w:tcW w:w="4394" w:type="dxa"/>
          </w:tcPr>
          <w:p w:rsidR="00653E4C" w:rsidRPr="00AD38E2" w:rsidRDefault="00653E4C" w:rsidP="00653E4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3E4C" w:rsidRPr="00AD38E2" w:rsidTr="0035350F">
        <w:tc>
          <w:tcPr>
            <w:tcW w:w="5353" w:type="dxa"/>
          </w:tcPr>
          <w:p w:rsidR="00ED249E" w:rsidRPr="00AD38E2" w:rsidRDefault="00653E4C" w:rsidP="0035350F">
            <w:pPr>
              <w:jc w:val="both"/>
              <w:rPr>
                <w:b/>
                <w:sz w:val="28"/>
                <w:szCs w:val="28"/>
              </w:rPr>
            </w:pPr>
            <w:r w:rsidRPr="00AD38E2">
              <w:rPr>
                <w:b/>
                <w:sz w:val="28"/>
                <w:szCs w:val="28"/>
              </w:rPr>
              <w:t xml:space="preserve">Про припинення </w:t>
            </w:r>
            <w:r w:rsidR="00AF6B99" w:rsidRPr="00AD38E2">
              <w:rPr>
                <w:b/>
                <w:sz w:val="28"/>
                <w:szCs w:val="28"/>
              </w:rPr>
              <w:t xml:space="preserve">та передачу </w:t>
            </w:r>
            <w:r w:rsidRPr="00AD38E2">
              <w:rPr>
                <w:b/>
                <w:sz w:val="28"/>
                <w:szCs w:val="28"/>
              </w:rPr>
              <w:t>прав</w:t>
            </w:r>
            <w:r w:rsidR="00E81679" w:rsidRPr="00AD38E2">
              <w:rPr>
                <w:b/>
                <w:sz w:val="28"/>
                <w:szCs w:val="28"/>
              </w:rPr>
              <w:t>а</w:t>
            </w:r>
            <w:r w:rsidRPr="00AD38E2">
              <w:rPr>
                <w:b/>
                <w:sz w:val="28"/>
                <w:szCs w:val="28"/>
              </w:rPr>
              <w:t xml:space="preserve"> по</w:t>
            </w:r>
            <w:r w:rsidR="00161F5B" w:rsidRPr="00AD38E2">
              <w:rPr>
                <w:b/>
                <w:sz w:val="28"/>
                <w:szCs w:val="28"/>
              </w:rPr>
              <w:t>стійного користування земельними ділянками в</w:t>
            </w:r>
            <w:r w:rsidR="0035350F" w:rsidRPr="00AD38E2">
              <w:rPr>
                <w:b/>
                <w:sz w:val="28"/>
                <w:szCs w:val="28"/>
              </w:rPr>
              <w:t xml:space="preserve"> </w:t>
            </w:r>
            <w:r w:rsidR="00E50C20" w:rsidRPr="00AD38E2">
              <w:rPr>
                <w:b/>
                <w:sz w:val="28"/>
                <w:szCs w:val="28"/>
              </w:rPr>
              <w:t xml:space="preserve">с. </w:t>
            </w:r>
            <w:r w:rsidR="0035350F" w:rsidRPr="00AD38E2">
              <w:rPr>
                <w:b/>
                <w:sz w:val="28"/>
                <w:szCs w:val="28"/>
              </w:rPr>
              <w:t>Банилів-Підгірний</w:t>
            </w:r>
            <w:r w:rsidR="00161F5B" w:rsidRPr="00AD38E2">
              <w:rPr>
                <w:b/>
                <w:sz w:val="28"/>
                <w:szCs w:val="28"/>
              </w:rPr>
              <w:t xml:space="preserve"> </w:t>
            </w:r>
            <w:r w:rsidR="0035350F" w:rsidRPr="00AD38E2">
              <w:rPr>
                <w:b/>
                <w:sz w:val="28"/>
                <w:szCs w:val="28"/>
              </w:rPr>
              <w:t>Сторожинецького</w:t>
            </w:r>
            <w:r w:rsidR="00161F5B" w:rsidRPr="00AD38E2">
              <w:rPr>
                <w:b/>
                <w:sz w:val="28"/>
                <w:szCs w:val="28"/>
              </w:rPr>
              <w:t xml:space="preserve"> району Чернівецької області</w:t>
            </w:r>
          </w:p>
        </w:tc>
        <w:tc>
          <w:tcPr>
            <w:tcW w:w="5244" w:type="dxa"/>
            <w:gridSpan w:val="2"/>
          </w:tcPr>
          <w:p w:rsidR="00653E4C" w:rsidRPr="00AD38E2" w:rsidRDefault="00653E4C" w:rsidP="00653E4C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653E4C" w:rsidRPr="00AD38E2" w:rsidRDefault="00653E4C" w:rsidP="00653E4C">
      <w:pPr>
        <w:ind w:right="-6"/>
        <w:rPr>
          <w:b/>
          <w:sz w:val="28"/>
          <w:szCs w:val="28"/>
        </w:rPr>
      </w:pPr>
    </w:p>
    <w:p w:rsidR="00653E4C" w:rsidRPr="00AD38E2" w:rsidRDefault="00653E4C" w:rsidP="00AD38E2">
      <w:pPr>
        <w:spacing w:after="240"/>
        <w:ind w:firstLine="709"/>
        <w:jc w:val="both"/>
        <w:rPr>
          <w:sz w:val="28"/>
          <w:szCs w:val="28"/>
        </w:rPr>
      </w:pPr>
      <w:r w:rsidRPr="00AD38E2">
        <w:rPr>
          <w:sz w:val="28"/>
          <w:szCs w:val="28"/>
        </w:rPr>
        <w:t xml:space="preserve">Керуючись </w:t>
      </w:r>
      <w:r w:rsidR="00161F5B" w:rsidRPr="00AD38E2">
        <w:rPr>
          <w:sz w:val="28"/>
          <w:szCs w:val="28"/>
        </w:rPr>
        <w:t>пунктом 20 частини 1 статті 43 Закону України "Про місцеве самоврядування в Україні"</w:t>
      </w:r>
      <w:r w:rsidR="007E77A9" w:rsidRPr="00AD38E2">
        <w:rPr>
          <w:sz w:val="28"/>
          <w:szCs w:val="28"/>
        </w:rPr>
        <w:t xml:space="preserve">, </w:t>
      </w:r>
      <w:r w:rsidR="00161F5B" w:rsidRPr="00AD38E2">
        <w:rPr>
          <w:sz w:val="28"/>
          <w:szCs w:val="28"/>
        </w:rPr>
        <w:t>пунктом а частини 1</w:t>
      </w:r>
      <w:r w:rsidR="007E77A9" w:rsidRPr="00AD38E2">
        <w:rPr>
          <w:sz w:val="28"/>
          <w:szCs w:val="28"/>
        </w:rPr>
        <w:t xml:space="preserve"> ст. </w:t>
      </w:r>
      <w:r w:rsidR="00161F5B" w:rsidRPr="00AD38E2">
        <w:rPr>
          <w:sz w:val="28"/>
          <w:szCs w:val="28"/>
        </w:rPr>
        <w:t xml:space="preserve">8, </w:t>
      </w:r>
      <w:r w:rsidR="00467753" w:rsidRPr="00AD38E2">
        <w:rPr>
          <w:sz w:val="28"/>
          <w:szCs w:val="28"/>
        </w:rPr>
        <w:t xml:space="preserve">ч.5 </w:t>
      </w:r>
      <w:r w:rsidR="008C3D72" w:rsidRPr="00AD38E2">
        <w:rPr>
          <w:sz w:val="28"/>
          <w:szCs w:val="28"/>
        </w:rPr>
        <w:t xml:space="preserve">ст. 116, </w:t>
      </w:r>
      <w:r w:rsidR="00161F5B" w:rsidRPr="00AD38E2">
        <w:rPr>
          <w:sz w:val="28"/>
          <w:szCs w:val="28"/>
        </w:rPr>
        <w:t xml:space="preserve">ст. 122, </w:t>
      </w:r>
      <w:r w:rsidR="008C3D72" w:rsidRPr="00AD38E2">
        <w:rPr>
          <w:sz w:val="28"/>
          <w:szCs w:val="28"/>
        </w:rPr>
        <w:t>ст.</w:t>
      </w:r>
      <w:r w:rsidR="00A252FB" w:rsidRPr="00AD38E2">
        <w:rPr>
          <w:sz w:val="28"/>
          <w:szCs w:val="28"/>
        </w:rPr>
        <w:t xml:space="preserve"> 123</w:t>
      </w:r>
      <w:r w:rsidR="001E4918" w:rsidRPr="00AD38E2">
        <w:rPr>
          <w:sz w:val="28"/>
          <w:szCs w:val="28"/>
        </w:rPr>
        <w:t xml:space="preserve"> Земельного кодексу України,</w:t>
      </w:r>
      <w:r w:rsidR="007E77A9" w:rsidRPr="00AD38E2">
        <w:rPr>
          <w:sz w:val="28"/>
          <w:szCs w:val="28"/>
        </w:rPr>
        <w:t xml:space="preserve"> рішення</w:t>
      </w:r>
      <w:r w:rsidR="00A252FB" w:rsidRPr="00AD38E2">
        <w:rPr>
          <w:sz w:val="28"/>
          <w:szCs w:val="28"/>
        </w:rPr>
        <w:t xml:space="preserve">м </w:t>
      </w:r>
      <w:r w:rsidR="0035350F" w:rsidRPr="00AD38E2">
        <w:rPr>
          <w:sz w:val="28"/>
          <w:szCs w:val="28"/>
        </w:rPr>
        <w:t>4</w:t>
      </w:r>
      <w:r w:rsidR="00A252FB" w:rsidRPr="00AD38E2">
        <w:rPr>
          <w:sz w:val="28"/>
          <w:szCs w:val="28"/>
        </w:rPr>
        <w:t>-ї сесії</w:t>
      </w:r>
      <w:r w:rsidR="007E77A9" w:rsidRPr="00AD38E2">
        <w:rPr>
          <w:sz w:val="28"/>
          <w:szCs w:val="28"/>
        </w:rPr>
        <w:t xml:space="preserve"> обласної ради </w:t>
      </w:r>
      <w:r w:rsidR="007E77A9" w:rsidRPr="00AD38E2">
        <w:rPr>
          <w:sz w:val="28"/>
          <w:szCs w:val="28"/>
          <w:lang w:val="en-US"/>
        </w:rPr>
        <w:t>VI</w:t>
      </w:r>
      <w:r w:rsidR="0035350F" w:rsidRPr="00AD38E2">
        <w:rPr>
          <w:sz w:val="28"/>
          <w:szCs w:val="28"/>
        </w:rPr>
        <w:t>І</w:t>
      </w:r>
      <w:r w:rsidR="007E77A9" w:rsidRPr="00AD38E2">
        <w:rPr>
          <w:sz w:val="28"/>
          <w:szCs w:val="28"/>
        </w:rPr>
        <w:t xml:space="preserve"> скликання від </w:t>
      </w:r>
      <w:r w:rsidR="0035350F" w:rsidRPr="00AD38E2">
        <w:rPr>
          <w:sz w:val="28"/>
          <w:szCs w:val="28"/>
        </w:rPr>
        <w:t>15.03.2016</w:t>
      </w:r>
      <w:r w:rsidR="00A252FB" w:rsidRPr="00AD38E2">
        <w:rPr>
          <w:sz w:val="28"/>
          <w:szCs w:val="28"/>
        </w:rPr>
        <w:t xml:space="preserve"> № </w:t>
      </w:r>
      <w:r w:rsidR="0035350F" w:rsidRPr="00AD38E2">
        <w:rPr>
          <w:sz w:val="28"/>
          <w:szCs w:val="28"/>
        </w:rPr>
        <w:t>38</w:t>
      </w:r>
      <w:r w:rsidR="00A252FB" w:rsidRPr="00AD38E2">
        <w:rPr>
          <w:sz w:val="28"/>
          <w:szCs w:val="28"/>
        </w:rPr>
        <w:t>-</w:t>
      </w:r>
      <w:r w:rsidR="0035350F" w:rsidRPr="00AD38E2">
        <w:rPr>
          <w:sz w:val="28"/>
          <w:szCs w:val="28"/>
        </w:rPr>
        <w:t>4/16</w:t>
      </w:r>
      <w:r w:rsidR="00A252FB" w:rsidRPr="00AD38E2">
        <w:rPr>
          <w:sz w:val="28"/>
          <w:szCs w:val="28"/>
        </w:rPr>
        <w:t xml:space="preserve"> </w:t>
      </w:r>
      <w:r w:rsidR="0035350F" w:rsidRPr="00AD38E2">
        <w:rPr>
          <w:sz w:val="28"/>
          <w:szCs w:val="28"/>
        </w:rPr>
        <w:t>"Про реорганізацію комунального обласного позашкільного оздоровчого закладу "Перлина гір" шляхом приєднання до комунального закладу "Чернівецький обласний центр туризму, краєзнавства та екскурсій учнівської молоді"</w:t>
      </w:r>
      <w:r w:rsidR="007E77A9" w:rsidRPr="00AD38E2">
        <w:rPr>
          <w:sz w:val="28"/>
          <w:szCs w:val="28"/>
        </w:rPr>
        <w:t>,</w:t>
      </w:r>
      <w:r w:rsidR="00A252FB" w:rsidRPr="00AD38E2">
        <w:rPr>
          <w:sz w:val="28"/>
          <w:szCs w:val="28"/>
        </w:rPr>
        <w:t xml:space="preserve"> враховуючи </w:t>
      </w:r>
      <w:r w:rsidR="002C45C1" w:rsidRPr="00AD38E2">
        <w:rPr>
          <w:sz w:val="28"/>
          <w:szCs w:val="28"/>
        </w:rPr>
        <w:t xml:space="preserve">заяву директора комунального закладу "Чернівецький обласний центр туризму, краєзнавства та екскурсій учнівської молоді" від 20.04.2016 №97, </w:t>
      </w:r>
      <w:r w:rsidR="00A252FB" w:rsidRPr="00AD38E2">
        <w:rPr>
          <w:sz w:val="28"/>
          <w:szCs w:val="28"/>
        </w:rPr>
        <w:t>витяги з державного реєстру речових прав на нерухоме майно про реєстрацію права власності</w:t>
      </w:r>
      <w:r w:rsidR="00B678F2" w:rsidRPr="00AD38E2">
        <w:rPr>
          <w:sz w:val="28"/>
          <w:szCs w:val="28"/>
        </w:rPr>
        <w:t xml:space="preserve"> обласної</w:t>
      </w:r>
      <w:r w:rsidRPr="00AD38E2">
        <w:rPr>
          <w:sz w:val="28"/>
          <w:szCs w:val="28"/>
        </w:rPr>
        <w:t xml:space="preserve"> рад</w:t>
      </w:r>
      <w:r w:rsidR="00B678F2" w:rsidRPr="00AD38E2">
        <w:rPr>
          <w:sz w:val="28"/>
          <w:szCs w:val="28"/>
        </w:rPr>
        <w:t>и</w:t>
      </w:r>
      <w:r w:rsidR="00A252FB" w:rsidRPr="00AD38E2">
        <w:rPr>
          <w:sz w:val="28"/>
          <w:szCs w:val="28"/>
        </w:rPr>
        <w:t xml:space="preserve"> від </w:t>
      </w:r>
      <w:r w:rsidR="00084621" w:rsidRPr="00AD38E2">
        <w:rPr>
          <w:sz w:val="28"/>
          <w:szCs w:val="28"/>
        </w:rPr>
        <w:t>28.10.2014</w:t>
      </w:r>
      <w:r w:rsidR="00A252FB" w:rsidRPr="00AD38E2">
        <w:rPr>
          <w:sz w:val="28"/>
          <w:szCs w:val="28"/>
        </w:rPr>
        <w:t xml:space="preserve"> </w:t>
      </w:r>
      <w:r w:rsidR="00084621" w:rsidRPr="00AD38E2">
        <w:rPr>
          <w:sz w:val="28"/>
          <w:szCs w:val="28"/>
        </w:rPr>
        <w:t>серія ЕЕН 874166 та серія ЕЕН 874171 та висновки постійних комісій обласної ради з питань агропромислового розвитку та земельн</w:t>
      </w:r>
      <w:r w:rsidR="00CD4657" w:rsidRPr="00AD38E2">
        <w:rPr>
          <w:sz w:val="28"/>
          <w:szCs w:val="28"/>
        </w:rPr>
        <w:t xml:space="preserve">их відносин №2/4 від 28.04.2016, </w:t>
      </w:r>
      <w:r w:rsidR="00084621" w:rsidRPr="00AD38E2">
        <w:rPr>
          <w:sz w:val="28"/>
          <w:szCs w:val="28"/>
        </w:rPr>
        <w:t xml:space="preserve">з питань приватизації та управління об'єктами спільної власності територіальних громад сіл, селищ, міст області від </w:t>
      </w:r>
      <w:r w:rsidR="0090539E" w:rsidRPr="00AD38E2">
        <w:rPr>
          <w:sz w:val="28"/>
          <w:szCs w:val="28"/>
        </w:rPr>
        <w:t>23.06.2016</w:t>
      </w:r>
      <w:r w:rsidR="00342515" w:rsidRPr="00AD38E2">
        <w:rPr>
          <w:sz w:val="28"/>
          <w:szCs w:val="28"/>
        </w:rPr>
        <w:t xml:space="preserve">, </w:t>
      </w:r>
      <w:r w:rsidR="00A252FB" w:rsidRPr="00AD38E2">
        <w:rPr>
          <w:sz w:val="28"/>
          <w:szCs w:val="28"/>
        </w:rPr>
        <w:t>обласна рада</w:t>
      </w:r>
    </w:p>
    <w:p w:rsidR="00653E4C" w:rsidRPr="00AD38E2" w:rsidRDefault="00653E4C" w:rsidP="00653E4C">
      <w:pPr>
        <w:spacing w:line="360" w:lineRule="auto"/>
        <w:jc w:val="center"/>
        <w:rPr>
          <w:sz w:val="28"/>
          <w:szCs w:val="28"/>
        </w:rPr>
      </w:pPr>
      <w:r w:rsidRPr="00AD38E2">
        <w:rPr>
          <w:b/>
          <w:sz w:val="28"/>
          <w:szCs w:val="28"/>
        </w:rPr>
        <w:t>ВИРІШИЛА:</w:t>
      </w:r>
    </w:p>
    <w:p w:rsidR="007525AA" w:rsidRPr="00AD38E2" w:rsidRDefault="00CF40C1" w:rsidP="00AD38E2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AD38E2">
        <w:rPr>
          <w:sz w:val="28"/>
          <w:szCs w:val="28"/>
        </w:rPr>
        <w:t xml:space="preserve">Припинити право постійного користування </w:t>
      </w:r>
      <w:r w:rsidR="00A938FB" w:rsidRPr="00AD38E2">
        <w:rPr>
          <w:sz w:val="28"/>
          <w:szCs w:val="28"/>
        </w:rPr>
        <w:t xml:space="preserve">за </w:t>
      </w:r>
      <w:r w:rsidR="00084621" w:rsidRPr="00AD38E2">
        <w:rPr>
          <w:sz w:val="28"/>
          <w:szCs w:val="28"/>
        </w:rPr>
        <w:t>комунальним обласним позашкільним оздоровчим закладом "Перлина гір"</w:t>
      </w:r>
      <w:r w:rsidR="00AA205B" w:rsidRPr="00AD38E2">
        <w:rPr>
          <w:sz w:val="28"/>
          <w:szCs w:val="28"/>
        </w:rPr>
        <w:t xml:space="preserve"> на зем</w:t>
      </w:r>
      <w:r w:rsidR="007525AA" w:rsidRPr="00AD38E2">
        <w:rPr>
          <w:sz w:val="28"/>
          <w:szCs w:val="28"/>
        </w:rPr>
        <w:t>ельну ділянку№1 площею 1,7630 га, кадастровий номер 7324580500:03:001:0178 та земельну ділянку №2 площею 0,0514 га, кадастровий номер</w:t>
      </w:r>
      <w:r w:rsidR="00B44B46" w:rsidRPr="00AD38E2">
        <w:rPr>
          <w:sz w:val="28"/>
          <w:szCs w:val="28"/>
        </w:rPr>
        <w:t xml:space="preserve"> 7324580500:03:001:0114</w:t>
      </w:r>
      <w:r w:rsidR="007525AA" w:rsidRPr="00AD38E2">
        <w:rPr>
          <w:sz w:val="28"/>
          <w:szCs w:val="28"/>
        </w:rPr>
        <w:t xml:space="preserve"> за адресою: Чернівецька область</w:t>
      </w:r>
      <w:r w:rsidR="00B44B46" w:rsidRPr="00AD38E2">
        <w:rPr>
          <w:sz w:val="28"/>
          <w:szCs w:val="28"/>
        </w:rPr>
        <w:t>, Сторожинецький район, с. Банилів-Підгірний, вул. Кобилянської, 90 (цільове призначення земельних ділянок – для будівництва та обслуговування будівель закладів освіти).</w:t>
      </w:r>
    </w:p>
    <w:p w:rsidR="00CF40C1" w:rsidRPr="00AD38E2" w:rsidRDefault="00AA205B" w:rsidP="00AD38E2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AD38E2">
        <w:rPr>
          <w:sz w:val="28"/>
          <w:szCs w:val="28"/>
        </w:rPr>
        <w:t xml:space="preserve">Враховуючи, що </w:t>
      </w:r>
      <w:r w:rsidR="00B44B46" w:rsidRPr="00AD38E2">
        <w:rPr>
          <w:sz w:val="28"/>
          <w:szCs w:val="28"/>
        </w:rPr>
        <w:t>вищезазначені земельні ділянки зареєстровані</w:t>
      </w:r>
      <w:r w:rsidRPr="00AD38E2">
        <w:rPr>
          <w:sz w:val="28"/>
          <w:szCs w:val="28"/>
        </w:rPr>
        <w:t xml:space="preserve"> в Державному земельному кадастрі </w:t>
      </w:r>
      <w:r w:rsidR="006D0D3A" w:rsidRPr="00AD38E2">
        <w:rPr>
          <w:sz w:val="28"/>
          <w:szCs w:val="28"/>
        </w:rPr>
        <w:t xml:space="preserve">відповідно до Закону України «Про </w:t>
      </w:r>
      <w:r w:rsidR="006D0D3A" w:rsidRPr="00AD38E2">
        <w:rPr>
          <w:sz w:val="28"/>
          <w:szCs w:val="28"/>
        </w:rPr>
        <w:lastRenderedPageBreak/>
        <w:t xml:space="preserve">державний земельний кадастр», </w:t>
      </w:r>
      <w:r w:rsidR="003735E4" w:rsidRPr="00AD38E2">
        <w:rPr>
          <w:sz w:val="28"/>
          <w:szCs w:val="28"/>
        </w:rPr>
        <w:t xml:space="preserve">а також </w:t>
      </w:r>
      <w:r w:rsidR="006D0D3A" w:rsidRPr="00AD38E2">
        <w:rPr>
          <w:sz w:val="28"/>
          <w:szCs w:val="28"/>
        </w:rPr>
        <w:t>у Державному реєстрі речових прав на нерухоме майно</w:t>
      </w:r>
      <w:r w:rsidR="003735E4" w:rsidRPr="00AD38E2">
        <w:rPr>
          <w:sz w:val="28"/>
          <w:szCs w:val="28"/>
        </w:rPr>
        <w:t>,</w:t>
      </w:r>
      <w:r w:rsidR="006D0D3A" w:rsidRPr="00AD38E2">
        <w:rPr>
          <w:sz w:val="28"/>
          <w:szCs w:val="28"/>
        </w:rPr>
        <w:t xml:space="preserve"> </w:t>
      </w:r>
      <w:r w:rsidR="008C3D72" w:rsidRPr="00AD38E2">
        <w:rPr>
          <w:sz w:val="28"/>
          <w:szCs w:val="28"/>
        </w:rPr>
        <w:t xml:space="preserve">межі та цільове призначення її не змінюється </w:t>
      </w:r>
      <w:r w:rsidR="00B44B46" w:rsidRPr="00AD38E2">
        <w:rPr>
          <w:sz w:val="28"/>
          <w:szCs w:val="28"/>
        </w:rPr>
        <w:t xml:space="preserve">передати комунальному закладу "Чернівецький обласний центр туризму, краєзнавства та екскурсій учнівської молоді" </w:t>
      </w:r>
      <w:r w:rsidR="00A252FB" w:rsidRPr="00AD38E2">
        <w:rPr>
          <w:sz w:val="28"/>
          <w:szCs w:val="28"/>
        </w:rPr>
        <w:t xml:space="preserve">в постійне </w:t>
      </w:r>
      <w:r w:rsidR="001E4918" w:rsidRPr="00AD38E2">
        <w:rPr>
          <w:sz w:val="28"/>
          <w:szCs w:val="28"/>
        </w:rPr>
        <w:t>користування земельн</w:t>
      </w:r>
      <w:r w:rsidR="003735E4" w:rsidRPr="00AD38E2">
        <w:rPr>
          <w:sz w:val="28"/>
          <w:szCs w:val="28"/>
        </w:rPr>
        <w:t>у ділянку</w:t>
      </w:r>
      <w:r w:rsidR="00B44B46" w:rsidRPr="00AD38E2">
        <w:rPr>
          <w:sz w:val="28"/>
          <w:szCs w:val="28"/>
        </w:rPr>
        <w:t xml:space="preserve"> №1 площею 1,7630 га, кадастровий номер 7324580500:03:001:0178 та земельну ділянку №2 площею 0,0514 га, кадастровий номер 7324580500:03:001:0114 за адресою: Чернівецька область, Сторожинецький район, с. Банилів-Підгірний, вул. Кобилянської, 90 (цільове призначення земельних ділянок – для будівництва та обслуговування будівель закладів освіти).</w:t>
      </w:r>
    </w:p>
    <w:p w:rsidR="00D50DD3" w:rsidRPr="00AD38E2" w:rsidRDefault="00D50DD3" w:rsidP="00AD38E2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AD38E2">
        <w:rPr>
          <w:sz w:val="28"/>
          <w:szCs w:val="28"/>
        </w:rPr>
        <w:t xml:space="preserve">Пункт 2 цього рішення вводиться в дію після реєстрації у </w:t>
      </w:r>
      <w:r w:rsidR="00B678F2" w:rsidRPr="00AD38E2">
        <w:rPr>
          <w:sz w:val="28"/>
          <w:szCs w:val="28"/>
        </w:rPr>
        <w:t>встановленому законодавством</w:t>
      </w:r>
      <w:r w:rsidRPr="00AD38E2">
        <w:rPr>
          <w:sz w:val="28"/>
          <w:szCs w:val="28"/>
        </w:rPr>
        <w:t xml:space="preserve"> порядку припинення права постійного користування землею </w:t>
      </w:r>
      <w:r w:rsidR="00CA01BC" w:rsidRPr="00AD38E2">
        <w:rPr>
          <w:sz w:val="28"/>
          <w:szCs w:val="28"/>
        </w:rPr>
        <w:t>за комунальним обласним позашкільним оздоровчим закладом "Перлина гір"</w:t>
      </w:r>
      <w:r w:rsidRPr="00AD38E2">
        <w:rPr>
          <w:sz w:val="28"/>
          <w:szCs w:val="28"/>
        </w:rPr>
        <w:t>.</w:t>
      </w:r>
    </w:p>
    <w:p w:rsidR="001E4918" w:rsidRPr="00AD38E2" w:rsidRDefault="001E4918" w:rsidP="00AD38E2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AD38E2">
        <w:rPr>
          <w:sz w:val="28"/>
          <w:szCs w:val="28"/>
        </w:rPr>
        <w:t xml:space="preserve">Доручити </w:t>
      </w:r>
      <w:r w:rsidR="00D50DD3" w:rsidRPr="00AD38E2">
        <w:rPr>
          <w:sz w:val="28"/>
          <w:szCs w:val="28"/>
        </w:rPr>
        <w:t xml:space="preserve">керівнику </w:t>
      </w:r>
      <w:r w:rsidR="00CA01BC" w:rsidRPr="00AD38E2">
        <w:rPr>
          <w:sz w:val="28"/>
          <w:szCs w:val="28"/>
        </w:rPr>
        <w:t>комунального закладу "Чернівецький обласний центр туризму, краєзнавства та екскурсій учнівської молоді"</w:t>
      </w:r>
      <w:r w:rsidRPr="00AD38E2">
        <w:rPr>
          <w:sz w:val="28"/>
          <w:szCs w:val="28"/>
        </w:rPr>
        <w:t xml:space="preserve"> </w:t>
      </w:r>
      <w:r w:rsidR="00D50DD3" w:rsidRPr="00AD38E2">
        <w:rPr>
          <w:sz w:val="28"/>
          <w:szCs w:val="28"/>
        </w:rPr>
        <w:t>здійснити необхідні реєстраційні дії з питань припинення та оформлення прав на відповідні</w:t>
      </w:r>
      <w:r w:rsidR="005A42FE" w:rsidRPr="00AD38E2">
        <w:rPr>
          <w:sz w:val="28"/>
          <w:szCs w:val="28"/>
        </w:rPr>
        <w:t xml:space="preserve"> </w:t>
      </w:r>
      <w:r w:rsidR="00D50DD3" w:rsidRPr="00AD38E2">
        <w:rPr>
          <w:sz w:val="28"/>
          <w:szCs w:val="28"/>
        </w:rPr>
        <w:t>земельні</w:t>
      </w:r>
      <w:r w:rsidRPr="00AD38E2">
        <w:rPr>
          <w:sz w:val="28"/>
          <w:szCs w:val="28"/>
        </w:rPr>
        <w:t xml:space="preserve"> д</w:t>
      </w:r>
      <w:r w:rsidR="00B678F2" w:rsidRPr="00AD38E2">
        <w:rPr>
          <w:sz w:val="28"/>
          <w:szCs w:val="28"/>
        </w:rPr>
        <w:t>ілян</w:t>
      </w:r>
      <w:r w:rsidRPr="00AD38E2">
        <w:rPr>
          <w:sz w:val="28"/>
          <w:szCs w:val="28"/>
        </w:rPr>
        <w:t>к</w:t>
      </w:r>
      <w:r w:rsidR="00D50DD3" w:rsidRPr="00AD38E2">
        <w:rPr>
          <w:sz w:val="28"/>
          <w:szCs w:val="28"/>
        </w:rPr>
        <w:t>и</w:t>
      </w:r>
      <w:r w:rsidRPr="00AD38E2">
        <w:rPr>
          <w:sz w:val="28"/>
          <w:szCs w:val="28"/>
        </w:rPr>
        <w:t>.</w:t>
      </w:r>
    </w:p>
    <w:p w:rsidR="003735E4" w:rsidRPr="00AD38E2" w:rsidRDefault="003735E4" w:rsidP="00AD38E2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AD38E2">
        <w:rPr>
          <w:rStyle w:val="FontStyle12"/>
          <w:sz w:val="28"/>
          <w:szCs w:val="28"/>
        </w:rPr>
        <w:t xml:space="preserve">Контроль за виконанням цього рішення покласти на постійні комісії обласної ради </w:t>
      </w:r>
      <w:r w:rsidR="00CA01BC" w:rsidRPr="00AD38E2">
        <w:rPr>
          <w:sz w:val="28"/>
          <w:szCs w:val="28"/>
        </w:rPr>
        <w:t>з питань агропромислового розвитку та земельних відносин</w:t>
      </w:r>
      <w:r w:rsidRPr="00AD38E2">
        <w:rPr>
          <w:rStyle w:val="FontStyle14"/>
          <w:sz w:val="28"/>
          <w:szCs w:val="28"/>
          <w:lang w:eastAsia="uk-UA"/>
        </w:rPr>
        <w:t xml:space="preserve"> (</w:t>
      </w:r>
      <w:r w:rsidR="00CA01BC" w:rsidRPr="00AD38E2">
        <w:rPr>
          <w:rStyle w:val="FontStyle14"/>
          <w:sz w:val="28"/>
          <w:szCs w:val="28"/>
          <w:lang w:eastAsia="uk-UA"/>
        </w:rPr>
        <w:t>Усик В.С.</w:t>
      </w:r>
      <w:r w:rsidRPr="00AD38E2">
        <w:rPr>
          <w:rStyle w:val="FontStyle14"/>
          <w:sz w:val="28"/>
          <w:szCs w:val="28"/>
          <w:lang w:eastAsia="uk-UA"/>
        </w:rPr>
        <w:t>)</w:t>
      </w:r>
      <w:r w:rsidR="001A129A" w:rsidRPr="00AD38E2">
        <w:rPr>
          <w:rStyle w:val="FontStyle14"/>
          <w:sz w:val="28"/>
          <w:szCs w:val="28"/>
          <w:lang w:eastAsia="uk-UA"/>
        </w:rPr>
        <w:t>,</w:t>
      </w:r>
      <w:r w:rsidRPr="00AD38E2">
        <w:rPr>
          <w:rStyle w:val="FontStyle14"/>
          <w:sz w:val="28"/>
          <w:szCs w:val="28"/>
          <w:lang w:eastAsia="uk-UA"/>
        </w:rPr>
        <w:t xml:space="preserve"> з питань приватизації та управління об’єктами спільної власності територіальних громад сіл, селищ, міст області (</w:t>
      </w:r>
      <w:r w:rsidR="00CA01BC" w:rsidRPr="00AD38E2">
        <w:rPr>
          <w:rStyle w:val="FontStyle14"/>
          <w:sz w:val="28"/>
          <w:szCs w:val="28"/>
          <w:lang w:eastAsia="uk-UA"/>
        </w:rPr>
        <w:t>Годнюк Л.О.</w:t>
      </w:r>
      <w:r w:rsidRPr="00AD38E2">
        <w:rPr>
          <w:rStyle w:val="FontStyle14"/>
          <w:sz w:val="28"/>
          <w:szCs w:val="28"/>
          <w:lang w:eastAsia="uk-UA"/>
        </w:rPr>
        <w:t>).</w:t>
      </w:r>
    </w:p>
    <w:p w:rsidR="00A870A4" w:rsidRPr="00AD38E2" w:rsidRDefault="00A870A4" w:rsidP="00AD38E2">
      <w:pPr>
        <w:spacing w:line="100" w:lineRule="atLeast"/>
        <w:jc w:val="both"/>
        <w:rPr>
          <w:sz w:val="28"/>
          <w:szCs w:val="28"/>
        </w:rPr>
      </w:pPr>
    </w:p>
    <w:p w:rsidR="00653E4C" w:rsidRPr="00AD38E2" w:rsidRDefault="00653E4C" w:rsidP="0067658B">
      <w:pPr>
        <w:spacing w:line="100" w:lineRule="atLeast"/>
        <w:jc w:val="both"/>
        <w:rPr>
          <w:b/>
          <w:sz w:val="28"/>
          <w:szCs w:val="28"/>
        </w:rPr>
      </w:pPr>
    </w:p>
    <w:p w:rsidR="00653E4C" w:rsidRPr="00AD38E2" w:rsidRDefault="00653E4C" w:rsidP="00653E4C">
      <w:pPr>
        <w:pStyle w:val="BodyTextIndent"/>
        <w:ind w:left="0"/>
        <w:rPr>
          <w:b/>
          <w:sz w:val="28"/>
          <w:szCs w:val="28"/>
        </w:rPr>
      </w:pPr>
      <w:r w:rsidRPr="00AD38E2">
        <w:rPr>
          <w:b/>
          <w:sz w:val="28"/>
          <w:szCs w:val="28"/>
        </w:rPr>
        <w:t xml:space="preserve">Голова обласної ради                                                                      </w:t>
      </w:r>
      <w:r w:rsidR="00CA01BC" w:rsidRPr="00AD38E2">
        <w:rPr>
          <w:b/>
          <w:sz w:val="28"/>
          <w:szCs w:val="28"/>
        </w:rPr>
        <w:t xml:space="preserve">       </w:t>
      </w:r>
      <w:r w:rsidRPr="00AD38E2">
        <w:rPr>
          <w:b/>
          <w:sz w:val="28"/>
          <w:szCs w:val="28"/>
        </w:rPr>
        <w:t xml:space="preserve">    </w:t>
      </w:r>
      <w:r w:rsidR="00CA01BC" w:rsidRPr="00AD38E2">
        <w:rPr>
          <w:b/>
          <w:sz w:val="28"/>
          <w:szCs w:val="28"/>
        </w:rPr>
        <w:t>І.Мунтян</w:t>
      </w:r>
    </w:p>
    <w:sectPr w:rsidR="00653E4C" w:rsidRPr="00AD38E2" w:rsidSect="00AD38E2">
      <w:pgSz w:w="11906" w:h="16838"/>
      <w:pgMar w:top="568" w:right="849" w:bottom="851" w:left="1418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743" w:rsidRDefault="00A20743" w:rsidP="004F08D8">
      <w:r>
        <w:separator/>
      </w:r>
    </w:p>
  </w:endnote>
  <w:endnote w:type="continuationSeparator" w:id="0">
    <w:p w:rsidR="00A20743" w:rsidRDefault="00A20743" w:rsidP="004F0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743" w:rsidRDefault="00A20743" w:rsidP="004F08D8">
      <w:r>
        <w:separator/>
      </w:r>
    </w:p>
  </w:footnote>
  <w:footnote w:type="continuationSeparator" w:id="0">
    <w:p w:rsidR="00A20743" w:rsidRDefault="00A20743" w:rsidP="004F08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440330"/>
    <w:multiLevelType w:val="hybridMultilevel"/>
    <w:tmpl w:val="B740A104"/>
    <w:lvl w:ilvl="0" w:tplc="74CC2422">
      <w:start w:val="1"/>
      <w:numFmt w:val="decimal"/>
      <w:lvlText w:val="%1."/>
      <w:lvlJc w:val="left"/>
      <w:pPr>
        <w:ind w:left="103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6F3"/>
    <w:rsid w:val="00084621"/>
    <w:rsid w:val="000A7E73"/>
    <w:rsid w:val="00100EC9"/>
    <w:rsid w:val="0011225D"/>
    <w:rsid w:val="00161F5B"/>
    <w:rsid w:val="001A129A"/>
    <w:rsid w:val="001D4342"/>
    <w:rsid w:val="001E4918"/>
    <w:rsid w:val="002525D8"/>
    <w:rsid w:val="002738A0"/>
    <w:rsid w:val="00287E91"/>
    <w:rsid w:val="002C068D"/>
    <w:rsid w:val="002C45C1"/>
    <w:rsid w:val="002E3041"/>
    <w:rsid w:val="00300025"/>
    <w:rsid w:val="00340396"/>
    <w:rsid w:val="00342515"/>
    <w:rsid w:val="0035350F"/>
    <w:rsid w:val="003735E4"/>
    <w:rsid w:val="003B71A0"/>
    <w:rsid w:val="00414024"/>
    <w:rsid w:val="00450344"/>
    <w:rsid w:val="0045799D"/>
    <w:rsid w:val="004637BB"/>
    <w:rsid w:val="00467753"/>
    <w:rsid w:val="00470909"/>
    <w:rsid w:val="004903EB"/>
    <w:rsid w:val="004F08D8"/>
    <w:rsid w:val="00565D33"/>
    <w:rsid w:val="005953EB"/>
    <w:rsid w:val="005A42FE"/>
    <w:rsid w:val="005D6E13"/>
    <w:rsid w:val="005E1E49"/>
    <w:rsid w:val="00653E4C"/>
    <w:rsid w:val="00654855"/>
    <w:rsid w:val="0067658B"/>
    <w:rsid w:val="00693380"/>
    <w:rsid w:val="006A6940"/>
    <w:rsid w:val="006D0D3A"/>
    <w:rsid w:val="006E57F6"/>
    <w:rsid w:val="00734864"/>
    <w:rsid w:val="00751707"/>
    <w:rsid w:val="007525AA"/>
    <w:rsid w:val="00754370"/>
    <w:rsid w:val="007B28FB"/>
    <w:rsid w:val="007E77A9"/>
    <w:rsid w:val="007F2B0B"/>
    <w:rsid w:val="00822A0C"/>
    <w:rsid w:val="008B0B88"/>
    <w:rsid w:val="008C3D72"/>
    <w:rsid w:val="0090539E"/>
    <w:rsid w:val="00934ACF"/>
    <w:rsid w:val="009F702C"/>
    <w:rsid w:val="00A20743"/>
    <w:rsid w:val="00A252FB"/>
    <w:rsid w:val="00A870A4"/>
    <w:rsid w:val="00A938FB"/>
    <w:rsid w:val="00AA205B"/>
    <w:rsid w:val="00AD38E2"/>
    <w:rsid w:val="00AF6B99"/>
    <w:rsid w:val="00AF7612"/>
    <w:rsid w:val="00B00662"/>
    <w:rsid w:val="00B35523"/>
    <w:rsid w:val="00B44B46"/>
    <w:rsid w:val="00B622B6"/>
    <w:rsid w:val="00B67118"/>
    <w:rsid w:val="00B678F2"/>
    <w:rsid w:val="00B80032"/>
    <w:rsid w:val="00C03BCE"/>
    <w:rsid w:val="00C17D6C"/>
    <w:rsid w:val="00C70E60"/>
    <w:rsid w:val="00CA01BC"/>
    <w:rsid w:val="00CA47DF"/>
    <w:rsid w:val="00CD4657"/>
    <w:rsid w:val="00CF40C1"/>
    <w:rsid w:val="00D26738"/>
    <w:rsid w:val="00D44938"/>
    <w:rsid w:val="00D471B9"/>
    <w:rsid w:val="00D50DD3"/>
    <w:rsid w:val="00D541AD"/>
    <w:rsid w:val="00D54306"/>
    <w:rsid w:val="00DF14BC"/>
    <w:rsid w:val="00E43A80"/>
    <w:rsid w:val="00E50C20"/>
    <w:rsid w:val="00E624DB"/>
    <w:rsid w:val="00E6475F"/>
    <w:rsid w:val="00E81679"/>
    <w:rsid w:val="00ED249E"/>
    <w:rsid w:val="00EF365E"/>
    <w:rsid w:val="00F009D5"/>
    <w:rsid w:val="00FF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4C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653E4C"/>
    <w:pPr>
      <w:keepNext/>
      <w:numPr>
        <w:numId w:val="1"/>
      </w:numPr>
      <w:pBdr>
        <w:bottom w:val="single" w:sz="4" w:space="1" w:color="000000"/>
      </w:pBdr>
      <w:tabs>
        <w:tab w:val="left" w:pos="8292"/>
        <w:tab w:val="left" w:pos="8363"/>
      </w:tabs>
      <w:spacing w:line="480" w:lineRule="atLeast"/>
      <w:ind w:left="0" w:right="-7" w:firstLine="0"/>
      <w:jc w:val="center"/>
      <w:outlineLvl w:val="0"/>
    </w:pPr>
    <w:rPr>
      <w:b/>
      <w:sz w:val="52"/>
      <w:szCs w:val="20"/>
    </w:rPr>
  </w:style>
  <w:style w:type="paragraph" w:styleId="2">
    <w:name w:val="heading 2"/>
    <w:basedOn w:val="a"/>
    <w:next w:val="a"/>
    <w:qFormat/>
    <w:rsid w:val="00653E4C"/>
    <w:pPr>
      <w:keepNext/>
      <w:numPr>
        <w:ilvl w:val="1"/>
        <w:numId w:val="1"/>
      </w:numPr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653E4C"/>
    <w:pPr>
      <w:keepNext/>
      <w:numPr>
        <w:ilvl w:val="2"/>
        <w:numId w:val="1"/>
      </w:numPr>
      <w:jc w:val="center"/>
      <w:outlineLvl w:val="2"/>
    </w:pPr>
    <w:rPr>
      <w:b/>
      <w:spacing w:val="60"/>
      <w:sz w:val="40"/>
      <w:szCs w:val="20"/>
      <w:lang w:val="en-US"/>
    </w:rPr>
  </w:style>
  <w:style w:type="paragraph" w:styleId="4">
    <w:name w:val="heading 4"/>
    <w:basedOn w:val="a"/>
    <w:next w:val="a"/>
    <w:qFormat/>
    <w:rsid w:val="00653E4C"/>
    <w:pPr>
      <w:keepNext/>
      <w:numPr>
        <w:ilvl w:val="3"/>
        <w:numId w:val="1"/>
      </w:numPr>
      <w:spacing w:line="360" w:lineRule="auto"/>
      <w:outlineLvl w:val="3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Indent">
    <w:name w:val="Body Text Indent"/>
    <w:basedOn w:val="a"/>
    <w:rsid w:val="00653E4C"/>
    <w:pPr>
      <w:spacing w:after="120"/>
      <w:ind w:left="283"/>
    </w:pPr>
  </w:style>
  <w:style w:type="paragraph" w:styleId="a3">
    <w:name w:val="header"/>
    <w:basedOn w:val="a"/>
    <w:link w:val="a4"/>
    <w:rsid w:val="00653E4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3E4C"/>
    <w:rPr>
      <w:sz w:val="24"/>
      <w:szCs w:val="24"/>
      <w:lang w:val="uk-UA" w:eastAsia="zh-CN" w:bidi="ar-SA"/>
    </w:rPr>
  </w:style>
  <w:style w:type="character" w:customStyle="1" w:styleId="FontStyle14">
    <w:name w:val="Font Style14"/>
    <w:rsid w:val="00653E4C"/>
    <w:rPr>
      <w:rFonts w:ascii="Times New Roman" w:hAnsi="Times New Roman"/>
      <w:sz w:val="18"/>
    </w:rPr>
  </w:style>
  <w:style w:type="character" w:customStyle="1" w:styleId="FontStyle12">
    <w:name w:val="Font Style12"/>
    <w:rsid w:val="00653E4C"/>
    <w:rPr>
      <w:rFonts w:ascii="Times New Roman" w:hAnsi="Times New Roman"/>
      <w:sz w:val="18"/>
    </w:rPr>
  </w:style>
  <w:style w:type="paragraph" w:styleId="a5">
    <w:name w:val="Title"/>
    <w:basedOn w:val="a"/>
    <w:link w:val="a6"/>
    <w:qFormat/>
    <w:rsid w:val="00934ACF"/>
    <w:pPr>
      <w:suppressAutoHyphens w:val="0"/>
      <w:jc w:val="center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a6">
    <w:name w:val="Название Знак"/>
    <w:link w:val="a5"/>
    <w:rsid w:val="00934ACF"/>
    <w:rPr>
      <w:rFonts w:ascii="Cambria" w:hAnsi="Cambria" w:cs="Cambria"/>
      <w:b/>
      <w:bCs/>
      <w:kern w:val="28"/>
      <w:sz w:val="32"/>
      <w:szCs w:val="32"/>
      <w:lang w:val="en-US" w:bidi="ar-SA"/>
    </w:rPr>
  </w:style>
  <w:style w:type="paragraph" w:styleId="a7">
    <w:name w:val="Body Text"/>
    <w:basedOn w:val="a"/>
    <w:link w:val="a8"/>
    <w:rsid w:val="00934ACF"/>
    <w:pPr>
      <w:suppressAutoHyphens w:val="0"/>
      <w:jc w:val="center"/>
    </w:pPr>
    <w:rPr>
      <w:rFonts w:ascii="UkrainianTimesET" w:hAnsi="UkrainianTimesET" w:cs="UkrainianTimesET"/>
      <w:sz w:val="28"/>
      <w:szCs w:val="28"/>
      <w:lang w:val="en-US"/>
    </w:rPr>
  </w:style>
  <w:style w:type="character" w:customStyle="1" w:styleId="a8">
    <w:name w:val="Основной текст Знак"/>
    <w:link w:val="a7"/>
    <w:semiHidden/>
    <w:rsid w:val="00934ACF"/>
    <w:rPr>
      <w:rFonts w:ascii="UkrainianTimesET" w:hAnsi="UkrainianTimesET" w:cs="UkrainianTimesET"/>
      <w:sz w:val="28"/>
      <w:szCs w:val="28"/>
      <w:lang w:val="en-US" w:bidi="ar-SA"/>
    </w:rPr>
  </w:style>
  <w:style w:type="paragraph" w:styleId="a9">
    <w:name w:val="footer"/>
    <w:basedOn w:val="a"/>
    <w:link w:val="aa"/>
    <w:uiPriority w:val="99"/>
    <w:unhideWhenUsed/>
    <w:rsid w:val="0035350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35350F"/>
    <w:rPr>
      <w:sz w:val="24"/>
      <w:szCs w:val="24"/>
      <w:lang w:val="uk-UA" w:eastAsia="zh-CN"/>
    </w:rPr>
  </w:style>
  <w:style w:type="paragraph" w:styleId="ab">
    <w:name w:val="Balloon Text"/>
    <w:basedOn w:val="a"/>
    <w:link w:val="ac"/>
    <w:uiPriority w:val="99"/>
    <w:semiHidden/>
    <w:unhideWhenUsed/>
    <w:rsid w:val="002C45C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C45C1"/>
    <w:rPr>
      <w:rFonts w:ascii="Tahoma" w:hAnsi="Tahoma" w:cs="Tahoma"/>
      <w:sz w:val="16"/>
      <w:szCs w:val="1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AKO</cp:lastModifiedBy>
  <cp:revision>2</cp:revision>
  <cp:lastPrinted>2016-08-01T08:16:00Z</cp:lastPrinted>
  <dcterms:created xsi:type="dcterms:W3CDTF">2016-08-23T10:55:00Z</dcterms:created>
  <dcterms:modified xsi:type="dcterms:W3CDTF">2016-08-23T10:55:00Z</dcterms:modified>
</cp:coreProperties>
</file>