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B1" w:rsidRPr="002523BF" w:rsidRDefault="00A767B1" w:rsidP="00A767B1">
      <w:pPr>
        <w:pStyle w:val="2"/>
      </w:pPr>
      <w:r w:rsidRPr="002523BF"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5.6pt" o:ole="" fillcolor="window">
            <v:imagedata r:id="rId8" o:title=""/>
          </v:shape>
          <o:OLEObject Type="Embed" ProgID="PBrush" ShapeID="_x0000_i1025" DrawAspect="Content" ObjectID="_1803304797" r:id="rId9">
            <o:FieldCodes>\s \* MERGEFORMAT</o:FieldCodes>
          </o:OLEObject>
        </w:object>
      </w:r>
    </w:p>
    <w:p w:rsidR="00A767B1" w:rsidRPr="00E52178" w:rsidRDefault="00A767B1" w:rsidP="00A767B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 w:rsidRPr="00E52178">
        <w:rPr>
          <w:b/>
          <w:sz w:val="36"/>
        </w:rPr>
        <w:t>У К Р А Ї Н А</w:t>
      </w:r>
    </w:p>
    <w:p w:rsidR="00A767B1" w:rsidRPr="002523BF" w:rsidRDefault="00A767B1" w:rsidP="00A767B1">
      <w:pPr>
        <w:pStyle w:val="1"/>
        <w:rPr>
          <w:sz w:val="40"/>
        </w:rPr>
      </w:pPr>
      <w:r w:rsidRPr="002523BF">
        <w:rPr>
          <w:sz w:val="40"/>
        </w:rPr>
        <w:t>ГОЛОВА ЧЕРНІВЕЦЬКОЇ ОБЛАСНОЇ РАДИ</w:t>
      </w:r>
    </w:p>
    <w:p w:rsidR="00A767B1" w:rsidRDefault="00A767B1" w:rsidP="00A767B1">
      <w:pPr>
        <w:pStyle w:val="2"/>
        <w:rPr>
          <w:sz w:val="32"/>
          <w:szCs w:val="32"/>
        </w:rPr>
      </w:pPr>
    </w:p>
    <w:p w:rsidR="00A767B1" w:rsidRPr="00ED792F" w:rsidRDefault="00A767B1" w:rsidP="00A767B1">
      <w:pPr>
        <w:pStyle w:val="2"/>
        <w:rPr>
          <w:i/>
          <w:sz w:val="32"/>
          <w:szCs w:val="32"/>
        </w:rPr>
      </w:pPr>
      <w:r w:rsidRPr="00841049">
        <w:rPr>
          <w:sz w:val="32"/>
          <w:szCs w:val="32"/>
        </w:rPr>
        <w:t>РОЗПОРЯДЖЕННЯ</w:t>
      </w:r>
    </w:p>
    <w:p w:rsidR="00A767B1" w:rsidRPr="00066314" w:rsidRDefault="00C616E0" w:rsidP="00A767B1">
      <w:pPr>
        <w:rPr>
          <w:b/>
          <w:szCs w:val="28"/>
          <w:lang w:val="en-US"/>
        </w:rPr>
      </w:pPr>
      <w:r>
        <w:rPr>
          <w:b/>
          <w:szCs w:val="28"/>
        </w:rPr>
        <w:t>24 січня</w:t>
      </w:r>
      <w:r w:rsidR="00A767B1" w:rsidRPr="00066314">
        <w:rPr>
          <w:b/>
          <w:szCs w:val="28"/>
        </w:rPr>
        <w:t xml:space="preserve"> 202</w:t>
      </w:r>
      <w:r w:rsidR="00A767B1">
        <w:rPr>
          <w:b/>
          <w:szCs w:val="28"/>
        </w:rPr>
        <w:t>3</w:t>
      </w:r>
      <w:r w:rsidR="00A767B1" w:rsidRPr="00066314">
        <w:rPr>
          <w:b/>
          <w:szCs w:val="28"/>
        </w:rPr>
        <w:t xml:space="preserve"> р. </w:t>
      </w:r>
      <w:r w:rsidR="00A767B1" w:rsidRPr="00066314">
        <w:rPr>
          <w:b/>
          <w:szCs w:val="28"/>
          <w:lang w:val="ru-RU"/>
        </w:rPr>
        <w:t xml:space="preserve">                                                                             </w:t>
      </w:r>
      <w:r>
        <w:rPr>
          <w:b/>
          <w:szCs w:val="28"/>
        </w:rPr>
        <w:t>№15</w:t>
      </w:r>
    </w:p>
    <w:p w:rsidR="00A767B1" w:rsidRPr="00066314" w:rsidRDefault="00A767B1" w:rsidP="00A767B1">
      <w:pPr>
        <w:rPr>
          <w:szCs w:val="28"/>
          <w:lang w:val="en-US"/>
        </w:rPr>
      </w:pPr>
    </w:p>
    <w:tbl>
      <w:tblPr>
        <w:tblW w:w="0" w:type="auto"/>
        <w:tblLook w:val="04A0"/>
      </w:tblPr>
      <w:tblGrid>
        <w:gridCol w:w="5211"/>
      </w:tblGrid>
      <w:tr w:rsidR="00F16C9F" w:rsidTr="00585028">
        <w:tc>
          <w:tcPr>
            <w:tcW w:w="5211" w:type="dxa"/>
          </w:tcPr>
          <w:p w:rsidR="00F16C9F" w:rsidRPr="00A91A38" w:rsidRDefault="00F16C9F" w:rsidP="00A910E3">
            <w:pPr>
              <w:jc w:val="both"/>
              <w:rPr>
                <w:b/>
              </w:rPr>
            </w:pPr>
            <w:r w:rsidRPr="00A91A38">
              <w:rPr>
                <w:b/>
                <w:color w:val="000000"/>
              </w:rPr>
              <w:t xml:space="preserve">Про призначення відповідальних осіб за </w:t>
            </w:r>
            <w:r>
              <w:rPr>
                <w:b/>
                <w:color w:val="000000"/>
              </w:rPr>
              <w:t>організацію заходів місцевих програм, що здійснюються виконавчим апаратом Чернівецької обласної ради</w:t>
            </w:r>
          </w:p>
        </w:tc>
      </w:tr>
    </w:tbl>
    <w:p w:rsidR="00F16C9F" w:rsidRDefault="00F16C9F" w:rsidP="00F16C9F"/>
    <w:p w:rsidR="008E22CD" w:rsidRDefault="008E22CD" w:rsidP="00F16C9F"/>
    <w:p w:rsidR="00F16C9F" w:rsidRDefault="00F16C9F" w:rsidP="00F16C9F">
      <w:pPr>
        <w:ind w:firstLine="540"/>
        <w:jc w:val="both"/>
        <w:rPr>
          <w:szCs w:val="28"/>
        </w:rPr>
      </w:pPr>
      <w:r>
        <w:rPr>
          <w:szCs w:val="28"/>
        </w:rPr>
        <w:t xml:space="preserve">Керуючись статтею 55 Закону України «Про місцеве самоврядування в Україні», на виконання </w:t>
      </w:r>
      <w:r>
        <w:t>рішень 2-ї</w:t>
      </w:r>
      <w:r w:rsidRPr="00D208F2">
        <w:t xml:space="preserve"> сесії обласної ради </w:t>
      </w:r>
      <w:r w:rsidRPr="00D208F2">
        <w:rPr>
          <w:lang w:val="en-US"/>
        </w:rPr>
        <w:t>V</w:t>
      </w:r>
      <w:r w:rsidRPr="00D208F2">
        <w:t>І</w:t>
      </w:r>
      <w:r>
        <w:t>ІІ</w:t>
      </w:r>
      <w:r w:rsidRPr="00D208F2">
        <w:t xml:space="preserve"> скликання </w:t>
      </w:r>
      <w:r w:rsidR="00585028" w:rsidRPr="009B2E4A">
        <w:t>від 30.03.2021 №10-2/21 «Про Регіональну програму розвитку міжнародного співробітництва Чернівецької області на 2021-2023 роки» зі змінами</w:t>
      </w:r>
      <w:r w:rsidR="00585028">
        <w:t>,</w:t>
      </w:r>
      <w:r w:rsidR="00585028" w:rsidRPr="00D208F2">
        <w:t xml:space="preserve"> </w:t>
      </w:r>
      <w:r w:rsidR="00111863" w:rsidRPr="00950EE8">
        <w:rPr>
          <w:szCs w:val="28"/>
        </w:rPr>
        <w:t>№</w:t>
      </w:r>
      <w:r w:rsidR="00111863">
        <w:rPr>
          <w:szCs w:val="28"/>
        </w:rPr>
        <w:t>13</w:t>
      </w:r>
      <w:r w:rsidR="00111863" w:rsidRPr="00950EE8">
        <w:rPr>
          <w:szCs w:val="28"/>
        </w:rPr>
        <w:t>-</w:t>
      </w:r>
      <w:r w:rsidR="00111863">
        <w:rPr>
          <w:szCs w:val="28"/>
        </w:rPr>
        <w:t>2</w:t>
      </w:r>
      <w:r w:rsidR="00111863" w:rsidRPr="00950EE8">
        <w:rPr>
          <w:szCs w:val="28"/>
        </w:rPr>
        <w:t>/</w:t>
      </w:r>
      <w:r w:rsidR="00111863">
        <w:rPr>
          <w:szCs w:val="28"/>
        </w:rPr>
        <w:t>21</w:t>
      </w:r>
      <w:r w:rsidR="00111863" w:rsidRPr="00950EE8">
        <w:rPr>
          <w:szCs w:val="28"/>
        </w:rPr>
        <w:t xml:space="preserve"> </w:t>
      </w:r>
      <w:r w:rsidR="00111863">
        <w:rPr>
          <w:szCs w:val="28"/>
        </w:rPr>
        <w:t>«</w:t>
      </w:r>
      <w:r w:rsidR="00111863" w:rsidRPr="00E7535F">
        <w:t>Про затвердження Регіональної п</w:t>
      </w:r>
      <w:r w:rsidR="00111863" w:rsidRPr="00E7535F">
        <w:rPr>
          <w:bCs/>
          <w:szCs w:val="28"/>
        </w:rPr>
        <w:t>рограми із забезпечення повноважень щодо управління майном спільної власності територіальних громад сіл, селищ, міст області</w:t>
      </w:r>
      <w:r w:rsidR="00111863" w:rsidRPr="00E7535F">
        <w:rPr>
          <w:szCs w:val="28"/>
        </w:rPr>
        <w:t xml:space="preserve"> на 2021-2023 роки</w:t>
      </w:r>
      <w:r w:rsidR="00111863" w:rsidRPr="009B2E4A">
        <w:t>» зі змінами</w:t>
      </w:r>
      <w:r w:rsidR="00111863">
        <w:rPr>
          <w:szCs w:val="28"/>
        </w:rPr>
        <w:t>,</w:t>
      </w:r>
      <w:r w:rsidR="00111863" w:rsidRPr="00D208F2">
        <w:t xml:space="preserve"> </w:t>
      </w:r>
      <w:r w:rsidRPr="00D208F2">
        <w:t>№</w:t>
      </w:r>
      <w:r>
        <w:t>15-2/21</w:t>
      </w:r>
      <w:r w:rsidRPr="00D208F2">
        <w:t xml:space="preserve"> </w:t>
      </w:r>
      <w:r>
        <w:t>«</w:t>
      </w:r>
      <w:r w:rsidRPr="001A3A81">
        <w:t>Про затвердження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</w:t>
      </w:r>
      <w:r>
        <w:t xml:space="preserve"> роки</w:t>
      </w:r>
      <w:r w:rsidRPr="000949FF">
        <w:t>»</w:t>
      </w:r>
      <w:r>
        <w:t xml:space="preserve"> </w:t>
      </w:r>
      <w:r w:rsidRPr="009B2E4A">
        <w:t>зі змінами</w:t>
      </w:r>
      <w:r>
        <w:t>,</w:t>
      </w:r>
      <w:r w:rsidRPr="00F16C9F">
        <w:t xml:space="preserve"> </w:t>
      </w:r>
      <w:r w:rsidR="00A910E3" w:rsidRPr="00E155A9">
        <w:rPr>
          <w:szCs w:val="28"/>
        </w:rPr>
        <w:t>№16-2/21 «Про затвердження Регіональної програми забезпечення</w:t>
      </w:r>
      <w:r w:rsidR="00A910E3" w:rsidRPr="00533D10">
        <w:rPr>
          <w:szCs w:val="28"/>
        </w:rPr>
        <w:t xml:space="preserve"> </w:t>
      </w:r>
      <w:r w:rsidR="00A910E3" w:rsidRPr="00F71C71">
        <w:rPr>
          <w:szCs w:val="28"/>
        </w:rPr>
        <w:t>інформаційних потреб населення області на 2021-2023 роки»</w:t>
      </w:r>
      <w:r w:rsidR="00A910E3">
        <w:rPr>
          <w:szCs w:val="28"/>
        </w:rPr>
        <w:t>, відповідно до вимог Порядків використання бюджетних коштів передбачених на виконання зазначених Регіональних програм та Положення про облікову політику й організацію бухгалтерського обліку в Чернівецькій обласній раді, затвердженого розпорядженням голови обласної ради від 31.12.2021 №627-р</w:t>
      </w:r>
      <w:r>
        <w:t xml:space="preserve">: </w:t>
      </w:r>
    </w:p>
    <w:p w:rsidR="00F16C9F" w:rsidRDefault="00F16C9F" w:rsidP="00F16C9F">
      <w:pPr>
        <w:ind w:firstLine="540"/>
        <w:jc w:val="both"/>
        <w:rPr>
          <w:szCs w:val="28"/>
        </w:rPr>
      </w:pPr>
    </w:p>
    <w:p w:rsidR="00F16C9F" w:rsidRDefault="00F16C9F" w:rsidP="004D43C0">
      <w:pPr>
        <w:ind w:firstLine="539"/>
        <w:jc w:val="both"/>
        <w:rPr>
          <w:color w:val="000000"/>
        </w:rPr>
      </w:pPr>
      <w:r>
        <w:rPr>
          <w:szCs w:val="28"/>
        </w:rPr>
        <w:t xml:space="preserve">1. </w:t>
      </w:r>
      <w:r>
        <w:rPr>
          <w:color w:val="000000"/>
        </w:rPr>
        <w:t>Призначити відповідальних осіб</w:t>
      </w:r>
      <w:r w:rsidR="004D43C0">
        <w:rPr>
          <w:color w:val="000000"/>
        </w:rPr>
        <w:t xml:space="preserve"> по </w:t>
      </w:r>
      <w:r w:rsidR="00585028">
        <w:rPr>
          <w:color w:val="000000"/>
        </w:rPr>
        <w:t xml:space="preserve">організації, </w:t>
      </w:r>
      <w:r w:rsidR="004D43C0">
        <w:rPr>
          <w:color w:val="000000"/>
        </w:rPr>
        <w:t>документальному оформленню заходів керівництва та виконавчого апарату Чернівецької обласної ради</w:t>
      </w:r>
      <w:r w:rsidR="001E2E71" w:rsidRPr="001E2E71">
        <w:rPr>
          <w:color w:val="000000"/>
        </w:rPr>
        <w:t xml:space="preserve"> </w:t>
      </w:r>
      <w:r w:rsidR="001E2E71">
        <w:rPr>
          <w:color w:val="000000"/>
        </w:rPr>
        <w:t>та звітування про хід їх проведення</w:t>
      </w:r>
      <w:r>
        <w:rPr>
          <w:color w:val="000000"/>
        </w:rPr>
        <w:t xml:space="preserve">: </w:t>
      </w:r>
    </w:p>
    <w:p w:rsidR="001E2E71" w:rsidRDefault="001E2E71" w:rsidP="004D43C0">
      <w:pPr>
        <w:ind w:firstLine="539"/>
        <w:jc w:val="both"/>
        <w:rPr>
          <w:color w:val="000000"/>
        </w:rPr>
      </w:pPr>
    </w:p>
    <w:p w:rsidR="00585028" w:rsidRDefault="00585028" w:rsidP="004D43C0">
      <w:pPr>
        <w:ind w:firstLine="539"/>
        <w:jc w:val="both"/>
      </w:pPr>
      <w:r>
        <w:rPr>
          <w:color w:val="000000"/>
        </w:rPr>
        <w:t xml:space="preserve">1.1. </w:t>
      </w:r>
      <w:r w:rsidR="00917FE1">
        <w:rPr>
          <w:color w:val="000000"/>
        </w:rPr>
        <w:t xml:space="preserve">Тетяну </w:t>
      </w:r>
      <w:r>
        <w:rPr>
          <w:color w:val="000000"/>
        </w:rPr>
        <w:t>Б</w:t>
      </w:r>
      <w:r w:rsidR="00111863">
        <w:rPr>
          <w:color w:val="000000"/>
        </w:rPr>
        <w:t>АЦЕЙ</w:t>
      </w:r>
      <w:r>
        <w:rPr>
          <w:color w:val="000000"/>
        </w:rPr>
        <w:t xml:space="preserve"> - заступника начальника відділу з питань міжнародних зв’язків та транскордонного співробітництва</w:t>
      </w:r>
      <w:r w:rsidRPr="00585028">
        <w:rPr>
          <w:color w:val="000000"/>
        </w:rPr>
        <w:t xml:space="preserve"> </w:t>
      </w:r>
      <w:r>
        <w:rPr>
          <w:color w:val="000000"/>
        </w:rPr>
        <w:t>виконавчого апарату обласної ради - за організацію заходів</w:t>
      </w:r>
      <w:r w:rsidRPr="00585028">
        <w:t xml:space="preserve"> </w:t>
      </w:r>
      <w:r w:rsidRPr="009B2E4A">
        <w:t>Регіональн</w:t>
      </w:r>
      <w:r>
        <w:t>ої</w:t>
      </w:r>
      <w:r w:rsidRPr="009B2E4A">
        <w:t xml:space="preserve"> програм</w:t>
      </w:r>
      <w:r>
        <w:t>и</w:t>
      </w:r>
      <w:r w:rsidRPr="009B2E4A">
        <w:t xml:space="preserve"> розвитку міжнародного співробітництва Чернівецької області на 2021-2023 роки</w:t>
      </w:r>
      <w:r>
        <w:t>;</w:t>
      </w:r>
    </w:p>
    <w:p w:rsidR="001E2E71" w:rsidRDefault="001E2E71" w:rsidP="004D43C0">
      <w:pPr>
        <w:ind w:firstLine="539"/>
        <w:jc w:val="both"/>
      </w:pPr>
    </w:p>
    <w:p w:rsidR="00111863" w:rsidRDefault="00111863" w:rsidP="004D43C0">
      <w:pPr>
        <w:ind w:firstLine="539"/>
        <w:jc w:val="both"/>
        <w:rPr>
          <w:szCs w:val="28"/>
        </w:rPr>
      </w:pPr>
      <w:r>
        <w:t xml:space="preserve">1.2. </w:t>
      </w:r>
      <w:r w:rsidR="00917FE1">
        <w:t xml:space="preserve">Ігоря </w:t>
      </w:r>
      <w:r>
        <w:t xml:space="preserve">БАРДЮКА - </w:t>
      </w:r>
      <w:r>
        <w:rPr>
          <w:color w:val="000000"/>
        </w:rPr>
        <w:t xml:space="preserve">заступника начальника відділу з питань комунальної власності </w:t>
      </w:r>
      <w:r w:rsidR="00624232">
        <w:rPr>
          <w:color w:val="000000"/>
        </w:rPr>
        <w:t xml:space="preserve">виконавчого апарату обласної ради </w:t>
      </w:r>
      <w:r>
        <w:rPr>
          <w:color w:val="000000"/>
        </w:rPr>
        <w:t>- за організацію заходів</w:t>
      </w:r>
      <w:r w:rsidRPr="00585028">
        <w:t xml:space="preserve"> </w:t>
      </w:r>
      <w:r w:rsidRPr="009B2E4A">
        <w:t>Регіональн</w:t>
      </w:r>
      <w:r>
        <w:t>ої</w:t>
      </w:r>
      <w:r w:rsidRPr="009B2E4A">
        <w:t xml:space="preserve"> програм</w:t>
      </w:r>
      <w:r>
        <w:t>и</w:t>
      </w:r>
      <w:r w:rsidRPr="00111863">
        <w:rPr>
          <w:bCs/>
          <w:szCs w:val="28"/>
        </w:rPr>
        <w:t xml:space="preserve"> </w:t>
      </w:r>
      <w:r w:rsidRPr="00E7535F">
        <w:rPr>
          <w:bCs/>
          <w:szCs w:val="28"/>
        </w:rPr>
        <w:t xml:space="preserve">із забезпечення повноважень щодо управління </w:t>
      </w:r>
      <w:r w:rsidRPr="00E7535F">
        <w:rPr>
          <w:bCs/>
          <w:szCs w:val="28"/>
        </w:rPr>
        <w:lastRenderedPageBreak/>
        <w:t>майном спільної власності територіальних громад сіл, селищ, міст області</w:t>
      </w:r>
      <w:r w:rsidRPr="00E7535F">
        <w:rPr>
          <w:szCs w:val="28"/>
        </w:rPr>
        <w:t xml:space="preserve"> на 2021-2023 роки</w:t>
      </w:r>
      <w:r>
        <w:rPr>
          <w:szCs w:val="28"/>
        </w:rPr>
        <w:t>, в частині забезпечення повноважень обласної ради щодо управління майном спільної власності територіальних громад сіл, селищ, міст області та забезпечення стабільного</w:t>
      </w:r>
      <w:r w:rsidR="00624232">
        <w:rPr>
          <w:szCs w:val="28"/>
        </w:rPr>
        <w:t xml:space="preserve"> надходження доходів до обласного бюджету від користування майном спільної власності;</w:t>
      </w:r>
    </w:p>
    <w:p w:rsidR="00624232" w:rsidRDefault="00917FE1" w:rsidP="004D43C0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Оксану </w:t>
      </w:r>
      <w:r w:rsidR="00624232">
        <w:rPr>
          <w:color w:val="000000"/>
        </w:rPr>
        <w:t>ПРОХОРОВУ-СКРИПУ - заступника начальника відділу юридичної та кадрової роботи виконавчого апарату обласної ради - за організацію заходів</w:t>
      </w:r>
      <w:r w:rsidR="00624232" w:rsidRPr="00585028">
        <w:t xml:space="preserve"> </w:t>
      </w:r>
      <w:r w:rsidR="00624232" w:rsidRPr="009B2E4A">
        <w:t>Регіональн</w:t>
      </w:r>
      <w:r w:rsidR="00624232">
        <w:t>ої</w:t>
      </w:r>
      <w:r w:rsidR="00624232" w:rsidRPr="009B2E4A">
        <w:t xml:space="preserve"> програм</w:t>
      </w:r>
      <w:r w:rsidR="00624232">
        <w:t>и</w:t>
      </w:r>
      <w:r w:rsidR="00624232" w:rsidRPr="00111863">
        <w:rPr>
          <w:bCs/>
          <w:szCs w:val="28"/>
        </w:rPr>
        <w:t xml:space="preserve"> </w:t>
      </w:r>
      <w:r w:rsidR="00624232" w:rsidRPr="00E7535F">
        <w:rPr>
          <w:bCs/>
          <w:szCs w:val="28"/>
        </w:rPr>
        <w:t>із забезпечення повноважень щодо управління майном спільної власності територіальних громад сіл, селищ, міст області</w:t>
      </w:r>
      <w:r w:rsidR="00624232" w:rsidRPr="00E7535F">
        <w:rPr>
          <w:szCs w:val="28"/>
        </w:rPr>
        <w:t xml:space="preserve"> на 2021-2023 роки</w:t>
      </w:r>
      <w:r w:rsidR="00624232">
        <w:rPr>
          <w:szCs w:val="28"/>
        </w:rPr>
        <w:t>, в частині здійснення захисту інтересів обласної ради у судових органах, органах державної виконавчої служби</w:t>
      </w:r>
      <w:r w:rsidR="00441BD0">
        <w:rPr>
          <w:szCs w:val="28"/>
        </w:rPr>
        <w:t>, тощо;</w:t>
      </w:r>
    </w:p>
    <w:p w:rsidR="001E2E71" w:rsidRDefault="001E2E71" w:rsidP="004D43C0">
      <w:pPr>
        <w:ind w:firstLine="539"/>
        <w:jc w:val="both"/>
        <w:rPr>
          <w:color w:val="000000"/>
        </w:rPr>
      </w:pPr>
    </w:p>
    <w:p w:rsidR="004D43C0" w:rsidRDefault="004D43C0" w:rsidP="004D43C0">
      <w:pPr>
        <w:ind w:firstLine="539"/>
        <w:jc w:val="both"/>
        <w:rPr>
          <w:color w:val="000000"/>
        </w:rPr>
      </w:pPr>
      <w:r>
        <w:rPr>
          <w:color w:val="000000"/>
        </w:rPr>
        <w:t>1.</w:t>
      </w:r>
      <w:r w:rsidR="00B179FE">
        <w:rPr>
          <w:color w:val="000000"/>
        </w:rPr>
        <w:t>3</w:t>
      </w:r>
      <w:r>
        <w:rPr>
          <w:color w:val="000000"/>
        </w:rPr>
        <w:t xml:space="preserve">. </w:t>
      </w:r>
      <w:r w:rsidR="00917FE1">
        <w:rPr>
          <w:color w:val="000000"/>
        </w:rPr>
        <w:t>Ната</w:t>
      </w:r>
      <w:r w:rsidR="00917FE1" w:rsidRPr="00992A77">
        <w:rPr>
          <w:color w:val="000000"/>
        </w:rPr>
        <w:t>лю</w:t>
      </w:r>
      <w:r w:rsidR="00917FE1">
        <w:rPr>
          <w:color w:val="000000"/>
        </w:rPr>
        <w:t xml:space="preserve"> </w:t>
      </w:r>
      <w:r w:rsidR="00585028">
        <w:rPr>
          <w:color w:val="000000"/>
        </w:rPr>
        <w:t>М</w:t>
      </w:r>
      <w:r w:rsidR="00441BD0">
        <w:rPr>
          <w:color w:val="000000"/>
        </w:rPr>
        <w:t>АКОВІЙЧУК</w:t>
      </w:r>
      <w:r w:rsidR="00585028">
        <w:rPr>
          <w:color w:val="000000"/>
        </w:rPr>
        <w:t xml:space="preserve"> – заступника начальника відділу організаційної роботи виконавчого апарату обласної ради - за організацію заходів </w:t>
      </w:r>
      <w:r w:rsidR="00585028" w:rsidRPr="001A3A81">
        <w:t>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</w:t>
      </w:r>
      <w:r w:rsidR="00585028">
        <w:t xml:space="preserve"> роки;  </w:t>
      </w:r>
    </w:p>
    <w:p w:rsidR="001E2E71" w:rsidRDefault="001E2E71" w:rsidP="00585028">
      <w:pPr>
        <w:ind w:firstLine="539"/>
        <w:jc w:val="both"/>
        <w:rPr>
          <w:color w:val="000000"/>
        </w:rPr>
      </w:pPr>
    </w:p>
    <w:p w:rsidR="00585028" w:rsidRDefault="00585028" w:rsidP="00585028">
      <w:pPr>
        <w:ind w:firstLine="539"/>
        <w:jc w:val="both"/>
      </w:pPr>
      <w:r>
        <w:rPr>
          <w:color w:val="000000"/>
        </w:rPr>
        <w:t>1.</w:t>
      </w:r>
      <w:r w:rsidR="00B179FE">
        <w:rPr>
          <w:color w:val="000000"/>
        </w:rPr>
        <w:t>4</w:t>
      </w:r>
      <w:r>
        <w:rPr>
          <w:color w:val="000000"/>
        </w:rPr>
        <w:t xml:space="preserve">. </w:t>
      </w:r>
      <w:r w:rsidR="00917FE1">
        <w:rPr>
          <w:color w:val="000000"/>
        </w:rPr>
        <w:t xml:space="preserve">Галину </w:t>
      </w:r>
      <w:r>
        <w:rPr>
          <w:color w:val="000000"/>
        </w:rPr>
        <w:t>М</w:t>
      </w:r>
      <w:r w:rsidR="00441BD0">
        <w:rPr>
          <w:color w:val="000000"/>
        </w:rPr>
        <w:t>ЕЛЬНИЧУК</w:t>
      </w:r>
      <w:r>
        <w:rPr>
          <w:color w:val="000000"/>
        </w:rPr>
        <w:t xml:space="preserve"> - заступника начальника </w:t>
      </w:r>
      <w:r w:rsidR="00992A77">
        <w:rPr>
          <w:color w:val="000000"/>
        </w:rPr>
        <w:t xml:space="preserve">інформаційно-аналітичного </w:t>
      </w:r>
      <w:r>
        <w:rPr>
          <w:color w:val="000000"/>
        </w:rPr>
        <w:t>відділу виконавчого апарату обласної ради - за організацію заходів</w:t>
      </w:r>
      <w:r w:rsidRPr="00585028">
        <w:t xml:space="preserve"> </w:t>
      </w:r>
      <w:r w:rsidR="00992A77" w:rsidRPr="00E155A9">
        <w:rPr>
          <w:szCs w:val="28"/>
        </w:rPr>
        <w:t>Регіональної програми забезпечення</w:t>
      </w:r>
      <w:r w:rsidR="00992A77" w:rsidRPr="00533D10">
        <w:rPr>
          <w:szCs w:val="28"/>
        </w:rPr>
        <w:t xml:space="preserve"> </w:t>
      </w:r>
      <w:r w:rsidR="00992A77" w:rsidRPr="00F71C71">
        <w:rPr>
          <w:szCs w:val="28"/>
        </w:rPr>
        <w:t>інформаційних потреб населення області на 2021-2023 роки</w:t>
      </w:r>
      <w:r w:rsidR="00992A77">
        <w:t>.</w:t>
      </w:r>
    </w:p>
    <w:p w:rsidR="00A767B1" w:rsidRDefault="00A767B1" w:rsidP="00585028">
      <w:pPr>
        <w:ind w:firstLine="539"/>
        <w:jc w:val="both"/>
      </w:pPr>
    </w:p>
    <w:p w:rsidR="00992A77" w:rsidRDefault="00992A77" w:rsidP="00585028">
      <w:pPr>
        <w:ind w:firstLine="539"/>
        <w:jc w:val="both"/>
        <w:rPr>
          <w:color w:val="000000"/>
        </w:rPr>
      </w:pPr>
      <w:r>
        <w:t>2.</w:t>
      </w:r>
      <w:r w:rsidR="00926F37">
        <w:t xml:space="preserve"> Відповідно до затверджених Порядків використання бюджетних коштів обласного бюджету на виконання вищезазначених програм, відповідальним особам забезпечити організацію та своєчасне </w:t>
      </w:r>
      <w:r w:rsidR="00926F37">
        <w:rPr>
          <w:color w:val="000000"/>
        </w:rPr>
        <w:t>документальне оформлення проведення заходів керівництва та виконавчого апарату Чернівецької обласної ради, здійснювати координацію всіх працівників виконавчого апарату, що безпосередньо приймають участь в організації відповідних заходів</w:t>
      </w:r>
      <w:r w:rsidR="000E0CE6">
        <w:rPr>
          <w:color w:val="000000"/>
        </w:rPr>
        <w:t xml:space="preserve">, мають визначені повноваження </w:t>
      </w:r>
      <w:r w:rsidR="000E1BAA">
        <w:rPr>
          <w:color w:val="000000"/>
        </w:rPr>
        <w:t xml:space="preserve">(обов’язки) </w:t>
      </w:r>
      <w:r w:rsidR="004F2810">
        <w:rPr>
          <w:color w:val="000000"/>
        </w:rPr>
        <w:t>окремими рішеннями</w:t>
      </w:r>
      <w:r w:rsidR="000E1BAA">
        <w:rPr>
          <w:color w:val="000000"/>
        </w:rPr>
        <w:t xml:space="preserve"> (розпорядженнями)</w:t>
      </w:r>
      <w:r w:rsidR="004F2810">
        <w:rPr>
          <w:color w:val="000000"/>
        </w:rPr>
        <w:t xml:space="preserve"> обласної ради</w:t>
      </w:r>
      <w:r w:rsidR="00926F37">
        <w:rPr>
          <w:color w:val="000000"/>
        </w:rPr>
        <w:t xml:space="preserve">, оформлення </w:t>
      </w:r>
      <w:r w:rsidR="001E2E71">
        <w:rPr>
          <w:color w:val="000000"/>
        </w:rPr>
        <w:t>звітів про їх проведення</w:t>
      </w:r>
      <w:r w:rsidR="00A767B1">
        <w:rPr>
          <w:color w:val="000000"/>
        </w:rPr>
        <w:t>.</w:t>
      </w:r>
    </w:p>
    <w:p w:rsidR="00A767B1" w:rsidRDefault="00A767B1" w:rsidP="00585028">
      <w:pPr>
        <w:ind w:firstLine="539"/>
        <w:jc w:val="both"/>
        <w:rPr>
          <w:color w:val="000000"/>
        </w:rPr>
      </w:pPr>
    </w:p>
    <w:p w:rsidR="0023305B" w:rsidRDefault="00A767B1" w:rsidP="0023305B">
      <w:pPr>
        <w:tabs>
          <w:tab w:val="left" w:pos="980"/>
        </w:tabs>
        <w:ind w:firstLine="567"/>
        <w:jc w:val="both"/>
      </w:pPr>
      <w:r w:rsidRPr="00531BF6">
        <w:t xml:space="preserve">3. Контроль </w:t>
      </w:r>
      <w:r w:rsidR="0023305B">
        <w:t xml:space="preserve">за проведенням заходів Регіональних програм </w:t>
      </w:r>
      <w:r w:rsidR="0023305B" w:rsidRPr="00D0696F">
        <w:t>покласти на структурні підрозділи виконавчого апарату обласної ради</w:t>
      </w:r>
      <w:r w:rsidR="0023305B">
        <w:t>,</w:t>
      </w:r>
      <w:r w:rsidR="0023305B" w:rsidRPr="00D0696F">
        <w:t xml:space="preserve"> </w:t>
      </w:r>
      <w:r w:rsidR="0023305B">
        <w:t xml:space="preserve">загальну координацію та зведення інформації – на </w:t>
      </w:r>
      <w:r w:rsidR="0023305B" w:rsidRPr="00D0696F">
        <w:t xml:space="preserve"> відділ </w:t>
      </w:r>
      <w:r w:rsidR="0023305B">
        <w:t xml:space="preserve">супроводу реформ та аудиту місцевих програм </w:t>
      </w:r>
      <w:r w:rsidR="0023305B" w:rsidRPr="00D0696F">
        <w:t>виконавчого апарату обласної ради (</w:t>
      </w:r>
      <w:r w:rsidR="0023305B">
        <w:t>Петро БРИЖАК</w:t>
      </w:r>
      <w:r w:rsidR="0023305B" w:rsidRPr="00D0696F">
        <w:t>), за виконанням розпорядження - на керуючого справами обласної ради Микол</w:t>
      </w:r>
      <w:r w:rsidR="0023305B">
        <w:t>у</w:t>
      </w:r>
      <w:r w:rsidR="0023305B" w:rsidRPr="00D0696F">
        <w:t> БОРЦ</w:t>
      </w:r>
      <w:r w:rsidR="0023305B">
        <w:t>Я</w:t>
      </w:r>
      <w:r w:rsidR="0023305B" w:rsidRPr="009B2E4A">
        <w:t>.</w:t>
      </w:r>
    </w:p>
    <w:p w:rsidR="00A767B1" w:rsidRDefault="00A767B1" w:rsidP="00585028">
      <w:pPr>
        <w:ind w:firstLine="539"/>
        <w:jc w:val="both"/>
        <w:rPr>
          <w:color w:val="000000"/>
        </w:rPr>
      </w:pPr>
    </w:p>
    <w:p w:rsidR="00A767B1" w:rsidRDefault="00A767B1" w:rsidP="00585028">
      <w:pPr>
        <w:ind w:firstLine="539"/>
        <w:jc w:val="both"/>
        <w:rPr>
          <w:color w:val="000000"/>
        </w:rPr>
      </w:pPr>
    </w:p>
    <w:p w:rsidR="00A767B1" w:rsidRDefault="00A767B1" w:rsidP="00585028">
      <w:pPr>
        <w:ind w:firstLine="539"/>
        <w:jc w:val="both"/>
        <w:rPr>
          <w:color w:val="000000"/>
        </w:rPr>
      </w:pPr>
    </w:p>
    <w:p w:rsidR="00A767B1" w:rsidRDefault="00A767B1" w:rsidP="00A767B1">
      <w:pPr>
        <w:jc w:val="both"/>
        <w:rPr>
          <w:b/>
        </w:rPr>
      </w:pPr>
      <w:r>
        <w:rPr>
          <w:b/>
        </w:rPr>
        <w:t>Голова обласної ради                                                       Олексій БОЙКО</w:t>
      </w:r>
    </w:p>
    <w:p w:rsidR="00F16C9F" w:rsidRDefault="00F16C9F" w:rsidP="00F16C9F">
      <w:pPr>
        <w:rPr>
          <w:szCs w:val="28"/>
          <w:lang w:val="en-US"/>
        </w:rPr>
      </w:pPr>
    </w:p>
    <w:p w:rsidR="0023305B" w:rsidRDefault="0023305B" w:rsidP="00F16C9F">
      <w:pPr>
        <w:rPr>
          <w:szCs w:val="28"/>
          <w:lang w:val="en-US"/>
        </w:rPr>
      </w:pPr>
    </w:p>
    <w:p w:rsidR="0023305B" w:rsidRDefault="0023305B" w:rsidP="00F16C9F">
      <w:pPr>
        <w:rPr>
          <w:szCs w:val="28"/>
          <w:lang w:val="en-US"/>
        </w:rPr>
      </w:pPr>
    </w:p>
    <w:sectPr w:rsidR="0023305B" w:rsidSect="000E1BAA">
      <w:headerReference w:type="default" r:id="rId10"/>
      <w:pgSz w:w="11906" w:h="16838"/>
      <w:pgMar w:top="737" w:right="85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3D" w:rsidRDefault="004F303D" w:rsidP="00A767B1">
      <w:r>
        <w:separator/>
      </w:r>
    </w:p>
  </w:endnote>
  <w:endnote w:type="continuationSeparator" w:id="0">
    <w:p w:rsidR="004F303D" w:rsidRDefault="004F303D" w:rsidP="00A7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3D" w:rsidRDefault="004F303D" w:rsidP="00A767B1">
      <w:r>
        <w:separator/>
      </w:r>
    </w:p>
  </w:footnote>
  <w:footnote w:type="continuationSeparator" w:id="0">
    <w:p w:rsidR="004F303D" w:rsidRDefault="004F303D" w:rsidP="00A7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3D" w:rsidRDefault="004F303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2FC9"/>
    <w:multiLevelType w:val="hybridMultilevel"/>
    <w:tmpl w:val="0504EB42"/>
    <w:lvl w:ilvl="0" w:tplc="81D65FB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4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C9F"/>
    <w:rsid w:val="000674BB"/>
    <w:rsid w:val="000E0CE6"/>
    <w:rsid w:val="000E1BAA"/>
    <w:rsid w:val="00111863"/>
    <w:rsid w:val="00150EA9"/>
    <w:rsid w:val="001E2E71"/>
    <w:rsid w:val="0023305B"/>
    <w:rsid w:val="003355B5"/>
    <w:rsid w:val="00441BD0"/>
    <w:rsid w:val="004D43C0"/>
    <w:rsid w:val="004F2810"/>
    <w:rsid w:val="004F303D"/>
    <w:rsid w:val="00585028"/>
    <w:rsid w:val="00624232"/>
    <w:rsid w:val="006C6A95"/>
    <w:rsid w:val="008D4CF5"/>
    <w:rsid w:val="008E22CD"/>
    <w:rsid w:val="00901943"/>
    <w:rsid w:val="00917FE1"/>
    <w:rsid w:val="00926F37"/>
    <w:rsid w:val="00992A77"/>
    <w:rsid w:val="009F12A3"/>
    <w:rsid w:val="00A767B1"/>
    <w:rsid w:val="00A910E3"/>
    <w:rsid w:val="00AC2515"/>
    <w:rsid w:val="00B179FE"/>
    <w:rsid w:val="00B2712E"/>
    <w:rsid w:val="00C616E0"/>
    <w:rsid w:val="00CF78E5"/>
    <w:rsid w:val="00EC513C"/>
    <w:rsid w:val="00F16C9F"/>
    <w:rsid w:val="00F6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7B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767B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67B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7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67B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767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67B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767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ACA9D-D6FE-43D9-BA02-A2730AF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11</cp:revision>
  <cp:lastPrinted>2023-01-12T07:44:00Z</cp:lastPrinted>
  <dcterms:created xsi:type="dcterms:W3CDTF">2023-01-10T15:12:00Z</dcterms:created>
  <dcterms:modified xsi:type="dcterms:W3CDTF">2025-03-12T15:13:00Z</dcterms:modified>
</cp:coreProperties>
</file>