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F7" w:rsidRDefault="00291AF7" w:rsidP="00291AF7">
      <w:pPr>
        <w:tabs>
          <w:tab w:val="left" w:pos="8292"/>
          <w:tab w:val="left" w:pos="8363"/>
        </w:tabs>
        <w:ind w:right="-7"/>
        <w:jc w:val="right"/>
        <w:rPr>
          <w:b/>
          <w:bCs/>
          <w:szCs w:val="24"/>
        </w:rPr>
      </w:pPr>
    </w:p>
    <w:p w:rsidR="00291AF7" w:rsidRDefault="00291AF7" w:rsidP="00291AF7">
      <w:pPr>
        <w:tabs>
          <w:tab w:val="left" w:pos="8292"/>
          <w:tab w:val="left" w:pos="8363"/>
        </w:tabs>
        <w:ind w:right="-7"/>
        <w:jc w:val="center"/>
        <w:rPr>
          <w:b/>
          <w:bCs/>
          <w:szCs w:val="24"/>
        </w:rPr>
      </w:pPr>
      <w:r w:rsidRPr="00BB1A87">
        <w:rPr>
          <w:b/>
          <w:bCs/>
          <w:szCs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798018408" r:id="rId5">
            <o:FieldCodes>\s \* MERGEFORMAT</o:FieldCodes>
          </o:OLEObject>
        </w:object>
      </w:r>
    </w:p>
    <w:p w:rsidR="00291AF7" w:rsidRDefault="00291AF7" w:rsidP="00291AF7">
      <w:pPr>
        <w:tabs>
          <w:tab w:val="left" w:pos="8292"/>
          <w:tab w:val="left" w:pos="8363"/>
        </w:tabs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291AF7" w:rsidRPr="00E9658D" w:rsidRDefault="00291AF7" w:rsidP="00291AF7">
      <w:pPr>
        <w:pBdr>
          <w:bottom w:val="single" w:sz="12" w:space="1" w:color="auto"/>
        </w:pBdr>
        <w:tabs>
          <w:tab w:val="left" w:pos="8292"/>
          <w:tab w:val="left" w:pos="8363"/>
        </w:tabs>
        <w:ind w:right="-7"/>
        <w:jc w:val="center"/>
        <w:rPr>
          <w:b/>
          <w:bCs/>
          <w:sz w:val="52"/>
          <w:szCs w:val="52"/>
          <w:lang w:val="en-US"/>
        </w:rPr>
      </w:pPr>
      <w:r>
        <w:rPr>
          <w:b/>
          <w:bCs/>
          <w:sz w:val="52"/>
          <w:szCs w:val="52"/>
        </w:rPr>
        <w:t>ЧЕРНІВЕЦЬКА ОБЛАСНА РАДА</w:t>
      </w:r>
    </w:p>
    <w:p w:rsidR="00291AF7" w:rsidRPr="00E9658D" w:rsidRDefault="00291AF7" w:rsidP="00291AF7">
      <w:pPr>
        <w:pStyle w:val="2"/>
        <w:tabs>
          <w:tab w:val="left" w:pos="9840"/>
        </w:tabs>
        <w:ind w:left="119" w:hanging="119"/>
        <w:jc w:val="center"/>
        <w:rPr>
          <w:rFonts w:ascii="Times New Roman" w:hAnsi="Times New Roman"/>
          <w:b w:val="0"/>
          <w:i w:val="0"/>
        </w:rPr>
      </w:pPr>
      <w:r w:rsidRPr="00E9658D">
        <w:rPr>
          <w:rFonts w:ascii="Times New Roman" w:hAnsi="Times New Roman"/>
          <w:b w:val="0"/>
          <w:i w:val="0"/>
          <w:color w:val="1F1F1F"/>
          <w:shd w:val="clear" w:color="auto" w:fill="FFFFFF"/>
        </w:rPr>
        <w:t>XVII</w:t>
      </w:r>
      <w:r w:rsidRPr="00E9658D">
        <w:rPr>
          <w:rFonts w:ascii="Times New Roman" w:hAnsi="Times New Roman"/>
          <w:b w:val="0"/>
          <w:i w:val="0"/>
          <w:lang w:val="ru-RU"/>
        </w:rPr>
        <w:t xml:space="preserve"> </w:t>
      </w:r>
      <w:r w:rsidRPr="00E9658D">
        <w:rPr>
          <w:rFonts w:ascii="Times New Roman" w:hAnsi="Times New Roman"/>
          <w:b w:val="0"/>
          <w:i w:val="0"/>
        </w:rPr>
        <w:t>сесія VІII скликання</w:t>
      </w:r>
    </w:p>
    <w:p w:rsidR="00291AF7" w:rsidRDefault="00291AF7" w:rsidP="00291AF7">
      <w:pPr>
        <w:ind w:left="119" w:hanging="119"/>
        <w:jc w:val="center"/>
        <w:rPr>
          <w:sz w:val="16"/>
          <w:szCs w:val="16"/>
        </w:rPr>
      </w:pPr>
    </w:p>
    <w:p w:rsidR="00291AF7" w:rsidRPr="00E9658D" w:rsidRDefault="00291AF7" w:rsidP="00291AF7">
      <w:pPr>
        <w:ind w:left="119" w:hanging="11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Н Я № </w:t>
      </w:r>
      <w:r>
        <w:rPr>
          <w:b/>
          <w:sz w:val="40"/>
          <w:szCs w:val="40"/>
          <w:lang w:val="en-US"/>
        </w:rPr>
        <w:t>54-17</w:t>
      </w:r>
      <w:r>
        <w:rPr>
          <w:b/>
          <w:sz w:val="40"/>
          <w:szCs w:val="40"/>
        </w:rPr>
        <w:t>/24</w:t>
      </w:r>
    </w:p>
    <w:tbl>
      <w:tblPr>
        <w:tblW w:w="9885" w:type="dxa"/>
        <w:tblLayout w:type="fixed"/>
        <w:tblLook w:val="04A0"/>
      </w:tblPr>
      <w:tblGrid>
        <w:gridCol w:w="4801"/>
        <w:gridCol w:w="5084"/>
      </w:tblGrid>
      <w:tr w:rsidR="00291AF7" w:rsidRPr="00E9658D" w:rsidTr="00C057AD">
        <w:trPr>
          <w:trHeight w:val="245"/>
        </w:trPr>
        <w:tc>
          <w:tcPr>
            <w:tcW w:w="4803" w:type="dxa"/>
            <w:hideMark/>
          </w:tcPr>
          <w:p w:rsidR="00291AF7" w:rsidRPr="00E9658D" w:rsidRDefault="00291AF7" w:rsidP="00C057AD">
            <w:pPr>
              <w:ind w:left="120" w:right="-491" w:hanging="120"/>
              <w:rPr>
                <w:sz w:val="28"/>
                <w:szCs w:val="28"/>
              </w:rPr>
            </w:pPr>
            <w:r w:rsidRPr="00E9658D">
              <w:rPr>
                <w:sz w:val="28"/>
                <w:szCs w:val="28"/>
              </w:rPr>
              <w:t>29 жовтня 2024 р.</w:t>
            </w:r>
          </w:p>
        </w:tc>
        <w:tc>
          <w:tcPr>
            <w:tcW w:w="5086" w:type="dxa"/>
            <w:hideMark/>
          </w:tcPr>
          <w:p w:rsidR="00291AF7" w:rsidRPr="00E9658D" w:rsidRDefault="00291AF7" w:rsidP="00C057AD">
            <w:pPr>
              <w:ind w:left="120" w:hanging="120"/>
              <w:jc w:val="right"/>
              <w:rPr>
                <w:sz w:val="28"/>
                <w:szCs w:val="28"/>
              </w:rPr>
            </w:pPr>
            <w:r w:rsidRPr="00E9658D">
              <w:rPr>
                <w:sz w:val="28"/>
                <w:szCs w:val="28"/>
              </w:rPr>
              <w:t>м. Чернівці</w:t>
            </w:r>
          </w:p>
        </w:tc>
      </w:tr>
    </w:tbl>
    <w:p w:rsidR="00291AF7" w:rsidRDefault="00291AF7" w:rsidP="00291AF7">
      <w:pPr>
        <w:shd w:val="clear" w:color="auto" w:fill="FFFFFF"/>
        <w:autoSpaceDE w:val="0"/>
        <w:autoSpaceDN w:val="0"/>
        <w:adjustRightInd w:val="0"/>
      </w:pPr>
    </w:p>
    <w:p w:rsidR="00291AF7" w:rsidRPr="0005772D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стан </w:t>
      </w:r>
      <w:r w:rsidRPr="0005772D">
        <w:rPr>
          <w:b/>
          <w:color w:val="000000"/>
          <w:sz w:val="28"/>
          <w:szCs w:val="28"/>
        </w:rPr>
        <w:t xml:space="preserve">виконання </w:t>
      </w:r>
      <w:r>
        <w:rPr>
          <w:b/>
          <w:color w:val="000000"/>
          <w:sz w:val="28"/>
          <w:szCs w:val="28"/>
        </w:rPr>
        <w:t xml:space="preserve">у 2023 році </w:t>
      </w:r>
      <w:r w:rsidRPr="0005772D">
        <w:rPr>
          <w:b/>
          <w:sz w:val="28"/>
          <w:szCs w:val="28"/>
        </w:rPr>
        <w:t>Регіональної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>програми забезпечення проведення заходів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>територіальної оборони, підготовки населення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>до участі в русі національного спротиву та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>підтримки діяльності військових частин (установ)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>Чернівецького гарнізону та інших військових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72D">
        <w:rPr>
          <w:b/>
          <w:sz w:val="28"/>
          <w:szCs w:val="28"/>
        </w:rPr>
        <w:t xml:space="preserve">частин на період 2022 </w:t>
      </w:r>
      <w:r>
        <w:rPr>
          <w:b/>
          <w:sz w:val="28"/>
          <w:szCs w:val="28"/>
        </w:rPr>
        <w:t>-</w:t>
      </w:r>
      <w:r w:rsidRPr="0005772D">
        <w:rPr>
          <w:b/>
          <w:sz w:val="28"/>
          <w:szCs w:val="28"/>
        </w:rPr>
        <w:t xml:space="preserve"> 2024 років</w:t>
      </w:r>
    </w:p>
    <w:p w:rsidR="00291AF7" w:rsidRPr="0005772D" w:rsidRDefault="00291AF7" w:rsidP="00291A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291AF7" w:rsidRPr="00E9658D" w:rsidRDefault="00291AF7" w:rsidP="00291AF7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r w:rsidRPr="0005772D">
        <w:rPr>
          <w:b w:val="0"/>
          <w:color w:val="000000"/>
          <w:spacing w:val="-1"/>
          <w:sz w:val="28"/>
          <w:szCs w:val="28"/>
        </w:rPr>
        <w:t>Керуючись</w:t>
      </w:r>
      <w:r w:rsidRPr="0005772D">
        <w:rPr>
          <w:b w:val="0"/>
          <w:color w:val="000000"/>
          <w:spacing w:val="3"/>
          <w:sz w:val="28"/>
          <w:szCs w:val="28"/>
        </w:rPr>
        <w:t xml:space="preserve"> пунктом 16 частини </w:t>
      </w:r>
      <w:r w:rsidRPr="0005772D">
        <w:rPr>
          <w:b w:val="0"/>
          <w:color w:val="000000"/>
          <w:sz w:val="28"/>
          <w:szCs w:val="28"/>
        </w:rPr>
        <w:t>першо</w:t>
      </w:r>
      <w:r>
        <w:rPr>
          <w:b w:val="0"/>
          <w:color w:val="000000"/>
          <w:sz w:val="28"/>
          <w:szCs w:val="28"/>
        </w:rPr>
        <w:t xml:space="preserve">ї статті 43 Закону України </w:t>
      </w:r>
      <w:r w:rsidRPr="0005772D">
        <w:rPr>
          <w:b w:val="0"/>
          <w:color w:val="000000"/>
          <w:sz w:val="28"/>
          <w:szCs w:val="28"/>
        </w:rPr>
        <w:t xml:space="preserve">«Про місцеве самоврядування в Україні», рішенням 6-ї сесії Чернівецької обласної ради V скликання  від 03 серпня 2006 року № 80-6/06 </w:t>
      </w:r>
      <w:r>
        <w:rPr>
          <w:b w:val="0"/>
          <w:sz w:val="28"/>
          <w:szCs w:val="28"/>
        </w:rPr>
        <w:t xml:space="preserve">«Про порядок формування, </w:t>
      </w:r>
      <w:r w:rsidRPr="0005772D">
        <w:rPr>
          <w:b w:val="0"/>
          <w:sz w:val="28"/>
          <w:szCs w:val="28"/>
        </w:rPr>
        <w:t xml:space="preserve">фінансування та моніторингу виконання регіональних комплексних програм», </w:t>
      </w:r>
      <w:r>
        <w:rPr>
          <w:b w:val="0"/>
          <w:sz w:val="28"/>
          <w:szCs w:val="28"/>
        </w:rPr>
        <w:t xml:space="preserve">розглянувши подання Чернівецької обласної державної адміністрації (обласної військової адміністрації) від 14.03.2024 №01.1218-1531, враховуючи </w:t>
      </w:r>
      <w:r w:rsidRPr="00E9658D">
        <w:rPr>
          <w:b w:val="0"/>
          <w:sz w:val="28"/>
          <w:szCs w:val="28"/>
        </w:rPr>
        <w:t xml:space="preserve">висновки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>
        <w:rPr>
          <w:b w:val="0"/>
          <w:sz w:val="28"/>
          <w:szCs w:val="28"/>
        </w:rPr>
        <w:br/>
        <w:t xml:space="preserve">27 травня 2024 року №1 </w:t>
      </w:r>
      <w:r w:rsidRPr="00E9658D">
        <w:rPr>
          <w:b w:val="0"/>
          <w:sz w:val="28"/>
          <w:szCs w:val="28"/>
        </w:rPr>
        <w:t xml:space="preserve">та постійної комісії обласної ради з питань бюджету від </w:t>
      </w:r>
      <w:r>
        <w:rPr>
          <w:b w:val="0"/>
          <w:sz w:val="28"/>
          <w:szCs w:val="28"/>
        </w:rPr>
        <w:t xml:space="preserve">13 вересня 2024 року №18/28, </w:t>
      </w:r>
      <w:r>
        <w:rPr>
          <w:b w:val="0"/>
          <w:color w:val="000000"/>
          <w:spacing w:val="-1"/>
          <w:sz w:val="28"/>
          <w:szCs w:val="28"/>
        </w:rPr>
        <w:t>обласна рада</w:t>
      </w:r>
    </w:p>
    <w:p w:rsidR="00291AF7" w:rsidRDefault="00291AF7" w:rsidP="00291AF7">
      <w:pPr>
        <w:jc w:val="both"/>
        <w:rPr>
          <w:b/>
          <w:bCs/>
          <w:sz w:val="28"/>
          <w:szCs w:val="28"/>
        </w:rPr>
      </w:pPr>
    </w:p>
    <w:p w:rsidR="00291AF7" w:rsidRPr="0005772D" w:rsidRDefault="00291AF7" w:rsidP="00291AF7">
      <w:pPr>
        <w:jc w:val="center"/>
        <w:rPr>
          <w:b/>
          <w:bCs/>
          <w:sz w:val="28"/>
          <w:szCs w:val="28"/>
        </w:rPr>
      </w:pPr>
      <w:r w:rsidRPr="0005772D">
        <w:rPr>
          <w:b/>
          <w:bCs/>
          <w:sz w:val="28"/>
          <w:szCs w:val="28"/>
        </w:rPr>
        <w:t>ВИРІШИЛА:</w:t>
      </w:r>
    </w:p>
    <w:p w:rsidR="00291AF7" w:rsidRDefault="00291AF7" w:rsidP="00291A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91AF7" w:rsidRPr="0005772D" w:rsidRDefault="00291AF7" w:rsidP="00291AF7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05772D">
        <w:rPr>
          <w:sz w:val="28"/>
          <w:szCs w:val="28"/>
        </w:rPr>
        <w:t>Інформацію про</w:t>
      </w:r>
      <w:r>
        <w:rPr>
          <w:sz w:val="28"/>
          <w:szCs w:val="28"/>
        </w:rPr>
        <w:t xml:space="preserve"> стан</w:t>
      </w:r>
      <w:r w:rsidRPr="0005772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 xml:space="preserve">у 2023 році </w:t>
      </w:r>
      <w:r w:rsidRPr="0005772D">
        <w:rPr>
          <w:sz w:val="28"/>
          <w:szCs w:val="28"/>
        </w:rPr>
        <w:t>Регіональної програми</w:t>
      </w:r>
      <w:r>
        <w:rPr>
          <w:sz w:val="28"/>
          <w:szCs w:val="28"/>
        </w:rPr>
        <w:t xml:space="preserve"> </w:t>
      </w:r>
      <w:r w:rsidRPr="00327279">
        <w:rPr>
          <w:sz w:val="28"/>
          <w:szCs w:val="28"/>
        </w:rPr>
        <w:t>забезпечення проведення заходів територіальної оборони, підготовки населення до участі в русі національного спротиву та підтримки діяльності військових частин (установ) Чернівецького гарні</w:t>
      </w:r>
      <w:r>
        <w:rPr>
          <w:sz w:val="28"/>
          <w:szCs w:val="28"/>
        </w:rPr>
        <w:t>зону та інших військових частин</w:t>
      </w:r>
      <w:r w:rsidRPr="00327279">
        <w:rPr>
          <w:sz w:val="28"/>
          <w:szCs w:val="28"/>
        </w:rPr>
        <w:t xml:space="preserve"> на період 2022 </w:t>
      </w:r>
      <w:r>
        <w:rPr>
          <w:sz w:val="28"/>
          <w:szCs w:val="28"/>
        </w:rPr>
        <w:t>-</w:t>
      </w:r>
      <w:r w:rsidRPr="00327279">
        <w:rPr>
          <w:sz w:val="28"/>
          <w:szCs w:val="28"/>
        </w:rPr>
        <w:t xml:space="preserve"> 2024 років</w:t>
      </w:r>
      <w:r>
        <w:rPr>
          <w:sz w:val="28"/>
          <w:szCs w:val="28"/>
        </w:rPr>
        <w:t xml:space="preserve"> </w:t>
      </w:r>
      <w:r w:rsidRPr="0005772D">
        <w:rPr>
          <w:sz w:val="28"/>
          <w:szCs w:val="28"/>
        </w:rPr>
        <w:t>взяти до відома (додається).</w:t>
      </w:r>
    </w:p>
    <w:p w:rsidR="00291AF7" w:rsidRDefault="00291AF7" w:rsidP="00291AF7">
      <w:pPr>
        <w:jc w:val="both"/>
        <w:rPr>
          <w:b/>
          <w:sz w:val="28"/>
        </w:rPr>
      </w:pPr>
    </w:p>
    <w:p w:rsidR="00291AF7" w:rsidRDefault="00291AF7" w:rsidP="00291AF7">
      <w:pPr>
        <w:jc w:val="both"/>
        <w:rPr>
          <w:b/>
          <w:sz w:val="28"/>
        </w:rPr>
      </w:pPr>
    </w:p>
    <w:p w:rsidR="00291AF7" w:rsidRDefault="00291AF7" w:rsidP="00291AF7">
      <w:pPr>
        <w:jc w:val="both"/>
        <w:rPr>
          <w:b/>
          <w:sz w:val="28"/>
        </w:rPr>
      </w:pPr>
      <w:r>
        <w:rPr>
          <w:b/>
          <w:sz w:val="28"/>
        </w:rPr>
        <w:t>Голова обласної ради                                                                    Олексій БОЙКО</w:t>
      </w:r>
    </w:p>
    <w:p w:rsidR="00291AF7" w:rsidRDefault="00291AF7" w:rsidP="00291AF7">
      <w:pPr>
        <w:jc w:val="both"/>
        <w:rPr>
          <w:b/>
          <w:sz w:val="28"/>
        </w:rPr>
      </w:pPr>
    </w:p>
    <w:p w:rsidR="00291AF7" w:rsidRDefault="00291AF7" w:rsidP="00291AF7">
      <w:pPr>
        <w:jc w:val="both"/>
        <w:rPr>
          <w:b/>
          <w:sz w:val="28"/>
        </w:rPr>
      </w:pPr>
    </w:p>
    <w:p w:rsidR="00291AF7" w:rsidRDefault="00291AF7" w:rsidP="00291AF7">
      <w:pPr>
        <w:jc w:val="both"/>
        <w:rPr>
          <w:b/>
          <w:sz w:val="28"/>
        </w:rPr>
      </w:pPr>
    </w:p>
    <w:sectPr w:rsidR="00291AF7" w:rsidSect="0041384D"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1AF7"/>
    <w:rsid w:val="00291AF7"/>
    <w:rsid w:val="00461CCC"/>
    <w:rsid w:val="00A0791E"/>
    <w:rsid w:val="00BC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91A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91AF7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91A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1AF7"/>
    <w:rPr>
      <w:rFonts w:ascii="Times New Roman" w:eastAsia="Calibri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99"/>
    <w:semiHidden/>
    <w:unhideWhenUsed/>
    <w:rsid w:val="00291AF7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291A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291AF7"/>
    <w:pPr>
      <w:jc w:val="center"/>
    </w:pPr>
    <w:rPr>
      <w:b/>
      <w:sz w:val="28"/>
    </w:rPr>
  </w:style>
  <w:style w:type="character" w:customStyle="1" w:styleId="a6">
    <w:name w:val="Назва Знак"/>
    <w:basedOn w:val="a0"/>
    <w:link w:val="a5"/>
    <w:rsid w:val="00291AF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1073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3</cp:revision>
  <dcterms:created xsi:type="dcterms:W3CDTF">2025-01-10T10:08:00Z</dcterms:created>
  <dcterms:modified xsi:type="dcterms:W3CDTF">2025-01-10T10:47:00Z</dcterms:modified>
</cp:coreProperties>
</file>