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801" w:rsidRPr="005B17F1" w:rsidRDefault="00931801" w:rsidP="00931801">
      <w:pPr>
        <w:spacing w:line="480" w:lineRule="atLeast"/>
        <w:ind w:right="-7"/>
        <w:jc w:val="center"/>
        <w:rPr>
          <w:rFonts w:ascii="Times New Roman" w:hAnsi="Times New Roman"/>
          <w:b/>
          <w:sz w:val="24"/>
        </w:rPr>
      </w:pPr>
      <w:r w:rsidRPr="005B17F1">
        <w:rPr>
          <w:rFonts w:ascii="Times New Roman" w:hAnsi="Times New Roman"/>
          <w:b/>
        </w:rPr>
        <w:object w:dxaOrig="1740" w:dyaOrig="2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55.5pt" o:ole="" fillcolor="window">
            <v:imagedata r:id="rId6" o:title=""/>
          </v:shape>
          <o:OLEObject Type="Embed" ProgID="PBrush" ShapeID="_x0000_i1025" DrawAspect="Content" ObjectID="_1798012586" r:id="rId7">
            <o:FieldCodes>\s \* MERGEFORMAT</o:FieldCodes>
          </o:OLEObject>
        </w:object>
      </w:r>
    </w:p>
    <w:p w:rsidR="00931801" w:rsidRPr="005B17F1" w:rsidRDefault="00931801" w:rsidP="00931801">
      <w:pPr>
        <w:spacing w:line="480" w:lineRule="atLeast"/>
        <w:ind w:right="-7"/>
        <w:jc w:val="center"/>
        <w:rPr>
          <w:rFonts w:ascii="Times New Roman" w:hAnsi="Times New Roman"/>
          <w:b/>
          <w:sz w:val="32"/>
          <w:lang w:val="ru-RU"/>
        </w:rPr>
      </w:pPr>
      <w:r w:rsidRPr="005B17F1">
        <w:rPr>
          <w:rFonts w:ascii="Times New Roman" w:hAnsi="Times New Roman"/>
          <w:b/>
          <w:sz w:val="32"/>
          <w:lang w:val="ru-RU"/>
        </w:rPr>
        <w:t xml:space="preserve">У К </w:t>
      </w:r>
      <w:proofErr w:type="gramStart"/>
      <w:r w:rsidRPr="005B17F1">
        <w:rPr>
          <w:rFonts w:ascii="Times New Roman" w:hAnsi="Times New Roman"/>
          <w:b/>
          <w:sz w:val="32"/>
          <w:lang w:val="ru-RU"/>
        </w:rPr>
        <w:t>Р</w:t>
      </w:r>
      <w:proofErr w:type="gramEnd"/>
      <w:r w:rsidRPr="005B17F1">
        <w:rPr>
          <w:rFonts w:ascii="Times New Roman" w:hAnsi="Times New Roman"/>
          <w:b/>
          <w:sz w:val="32"/>
          <w:lang w:val="ru-RU"/>
        </w:rPr>
        <w:t xml:space="preserve"> А Ї Н А</w:t>
      </w:r>
    </w:p>
    <w:p w:rsidR="00931801" w:rsidRPr="005B17F1" w:rsidRDefault="00931801" w:rsidP="00931801">
      <w:pPr>
        <w:pStyle w:val="1"/>
      </w:pPr>
      <w:r w:rsidRPr="005B17F1">
        <w:t>ЧЕРНІВЕЦЬКА ОБЛАСНА РАДА</w:t>
      </w:r>
    </w:p>
    <w:p w:rsidR="00931801" w:rsidRPr="005B17F1" w:rsidRDefault="00931801" w:rsidP="00931801">
      <w:pPr>
        <w:pStyle w:val="2"/>
        <w:rPr>
          <w:sz w:val="16"/>
          <w:szCs w:val="16"/>
        </w:rPr>
      </w:pPr>
    </w:p>
    <w:p w:rsidR="00931801" w:rsidRPr="005B17F1" w:rsidRDefault="00C817A8" w:rsidP="00931801">
      <w:pPr>
        <w:pStyle w:val="2"/>
      </w:pPr>
      <w:r>
        <w:t>Х</w:t>
      </w:r>
      <w:r w:rsidR="00653363" w:rsidRPr="005B17F1">
        <w:t>V</w:t>
      </w:r>
      <w:r>
        <w:t>І</w:t>
      </w:r>
      <w:r w:rsidR="00931801" w:rsidRPr="005B17F1">
        <w:t>І сесія VІІІ скликання</w:t>
      </w:r>
    </w:p>
    <w:p w:rsidR="00931801" w:rsidRPr="005B17F1" w:rsidRDefault="00931801" w:rsidP="00931801">
      <w:pPr>
        <w:jc w:val="center"/>
        <w:rPr>
          <w:rFonts w:ascii="Times New Roman" w:hAnsi="Times New Roman"/>
          <w:sz w:val="16"/>
          <w:szCs w:val="16"/>
        </w:rPr>
      </w:pPr>
    </w:p>
    <w:p w:rsidR="00931801" w:rsidRPr="005B17F1" w:rsidRDefault="002C223C" w:rsidP="00931801">
      <w:pPr>
        <w:pStyle w:val="3"/>
      </w:pPr>
      <w:r w:rsidRPr="005B17F1">
        <w:t xml:space="preserve">ПРОТОКОЛЬНЕ  </w:t>
      </w:r>
      <w:r w:rsidR="00931801" w:rsidRPr="005B17F1">
        <w:t>РІШЕННЯ №</w:t>
      </w:r>
      <w:r w:rsidR="00C26A1E">
        <w:t>21</w:t>
      </w:r>
      <w:r w:rsidRPr="005B17F1">
        <w:t>/</w:t>
      </w:r>
      <w:r w:rsidR="00C817A8">
        <w:t>1</w:t>
      </w:r>
      <w:r w:rsidR="00653363">
        <w:t>7</w:t>
      </w:r>
    </w:p>
    <w:p w:rsidR="00931801" w:rsidRDefault="00931801" w:rsidP="00931801">
      <w:pPr>
        <w:rPr>
          <w:rFonts w:ascii="Times New Roman" w:hAnsi="Times New Roman"/>
          <w:sz w:val="16"/>
          <w:szCs w:val="16"/>
        </w:rPr>
      </w:pPr>
    </w:p>
    <w:p w:rsidR="00D06B0A" w:rsidRPr="005B17F1" w:rsidRDefault="00D06B0A" w:rsidP="00931801">
      <w:pPr>
        <w:rPr>
          <w:rFonts w:ascii="Times New Roman" w:hAnsi="Times New Roman"/>
          <w:sz w:val="16"/>
          <w:szCs w:val="16"/>
        </w:rPr>
      </w:pPr>
    </w:p>
    <w:tbl>
      <w:tblPr>
        <w:tblW w:w="9498" w:type="dxa"/>
        <w:tblInd w:w="108" w:type="dxa"/>
        <w:tblLayout w:type="fixed"/>
        <w:tblLook w:val="0000"/>
      </w:tblPr>
      <w:tblGrid>
        <w:gridCol w:w="3828"/>
        <w:gridCol w:w="5670"/>
      </w:tblGrid>
      <w:tr w:rsidR="00931801" w:rsidRPr="005B17F1" w:rsidTr="00DA6DB1">
        <w:tc>
          <w:tcPr>
            <w:tcW w:w="3828" w:type="dxa"/>
          </w:tcPr>
          <w:p w:rsidR="00931801" w:rsidRPr="005B17F1" w:rsidRDefault="008C70A2" w:rsidP="008C70A2">
            <w:pPr>
              <w:ind w:right="-108"/>
              <w:rPr>
                <w:rFonts w:ascii="Times New Roman" w:hAnsi="Times New Roman"/>
              </w:rPr>
            </w:pPr>
            <w:r>
              <w:rPr>
                <w:rFonts w:ascii="Times New Roman" w:hAnsi="Times New Roman"/>
              </w:rPr>
              <w:t>1</w:t>
            </w:r>
            <w:r w:rsidR="003D4552">
              <w:rPr>
                <w:rFonts w:ascii="Times New Roman" w:hAnsi="Times New Roman"/>
              </w:rPr>
              <w:t xml:space="preserve">9 </w:t>
            </w:r>
            <w:r>
              <w:rPr>
                <w:rFonts w:ascii="Times New Roman" w:hAnsi="Times New Roman"/>
              </w:rPr>
              <w:t>груд</w:t>
            </w:r>
            <w:r w:rsidR="000D759B">
              <w:rPr>
                <w:rFonts w:ascii="Times New Roman" w:hAnsi="Times New Roman"/>
              </w:rPr>
              <w:t>ня</w:t>
            </w:r>
            <w:r w:rsidR="00931801" w:rsidRPr="005B17F1">
              <w:rPr>
                <w:rFonts w:ascii="Times New Roman" w:hAnsi="Times New Roman"/>
              </w:rPr>
              <w:t xml:space="preserve"> 20</w:t>
            </w:r>
            <w:r w:rsidR="00931801" w:rsidRPr="005B17F1">
              <w:rPr>
                <w:rFonts w:ascii="Times New Roman" w:hAnsi="Times New Roman"/>
                <w:lang w:val="en-US"/>
              </w:rPr>
              <w:t>2</w:t>
            </w:r>
            <w:r w:rsidR="00653363">
              <w:rPr>
                <w:rFonts w:ascii="Times New Roman" w:hAnsi="Times New Roman"/>
              </w:rPr>
              <w:t>4</w:t>
            </w:r>
            <w:r w:rsidR="00931801" w:rsidRPr="005B17F1">
              <w:rPr>
                <w:rFonts w:ascii="Times New Roman" w:hAnsi="Times New Roman"/>
              </w:rPr>
              <w:t xml:space="preserve"> р.</w:t>
            </w:r>
          </w:p>
        </w:tc>
        <w:tc>
          <w:tcPr>
            <w:tcW w:w="5670" w:type="dxa"/>
          </w:tcPr>
          <w:p w:rsidR="00931801" w:rsidRPr="005B17F1" w:rsidRDefault="00931801" w:rsidP="000D759B">
            <w:pPr>
              <w:jc w:val="right"/>
              <w:rPr>
                <w:rFonts w:ascii="Times New Roman" w:hAnsi="Times New Roman"/>
              </w:rPr>
            </w:pPr>
            <w:proofErr w:type="spellStart"/>
            <w:r w:rsidRPr="005B17F1">
              <w:rPr>
                <w:rFonts w:ascii="Times New Roman" w:hAnsi="Times New Roman"/>
              </w:rPr>
              <w:t>м.Чернівці</w:t>
            </w:r>
            <w:proofErr w:type="spellEnd"/>
          </w:p>
        </w:tc>
      </w:tr>
    </w:tbl>
    <w:p w:rsidR="00931801" w:rsidRDefault="00931801" w:rsidP="00931801">
      <w:pPr>
        <w:rPr>
          <w:rFonts w:ascii="Times New Roman" w:hAnsi="Times New Roman"/>
          <w:b/>
          <w:sz w:val="16"/>
          <w:szCs w:val="16"/>
        </w:rPr>
      </w:pPr>
    </w:p>
    <w:p w:rsidR="00D06B0A" w:rsidRDefault="00D06B0A" w:rsidP="00931801">
      <w:pPr>
        <w:rPr>
          <w:rFonts w:ascii="Times New Roman" w:hAnsi="Times New Roman"/>
          <w:b/>
          <w:sz w:val="16"/>
          <w:szCs w:val="16"/>
        </w:rPr>
      </w:pPr>
    </w:p>
    <w:p w:rsidR="00881B48" w:rsidRDefault="006263DB" w:rsidP="002C46E5">
      <w:pPr>
        <w:tabs>
          <w:tab w:val="left" w:pos="4678"/>
        </w:tabs>
        <w:ind w:right="3968"/>
        <w:rPr>
          <w:rFonts w:ascii="Times New Roman" w:hAnsi="Times New Roman"/>
          <w:b/>
        </w:rPr>
      </w:pPr>
      <w:r>
        <w:rPr>
          <w:rFonts w:ascii="Times New Roman" w:hAnsi="Times New Roman"/>
          <w:b/>
          <w:color w:val="000000"/>
          <w:szCs w:val="28"/>
        </w:rPr>
        <w:t>Про</w:t>
      </w:r>
      <w:r w:rsidR="00A86D00">
        <w:rPr>
          <w:rFonts w:ascii="Times New Roman" w:hAnsi="Times New Roman"/>
          <w:b/>
          <w:color w:val="000000"/>
          <w:szCs w:val="28"/>
        </w:rPr>
        <w:t xml:space="preserve"> </w:t>
      </w:r>
      <w:r w:rsidR="00A86D00">
        <w:rPr>
          <w:rFonts w:ascii="Times New Roman" w:hAnsi="Times New Roman"/>
          <w:b/>
        </w:rPr>
        <w:t xml:space="preserve">пропозицію </w:t>
      </w:r>
      <w:r w:rsidR="00A86D00" w:rsidRPr="00F9448D">
        <w:rPr>
          <w:rFonts w:ascii="Times New Roman" w:hAnsi="Times New Roman"/>
          <w:b/>
        </w:rPr>
        <w:t>депутат</w:t>
      </w:r>
      <w:r w:rsidR="00A86D00">
        <w:rPr>
          <w:rFonts w:ascii="Times New Roman" w:hAnsi="Times New Roman"/>
          <w:b/>
        </w:rPr>
        <w:t>а</w:t>
      </w:r>
      <w:r w:rsidR="00A86D00" w:rsidRPr="00F9448D">
        <w:rPr>
          <w:rFonts w:ascii="Times New Roman" w:hAnsi="Times New Roman"/>
          <w:b/>
        </w:rPr>
        <w:t xml:space="preserve"> </w:t>
      </w:r>
    </w:p>
    <w:p w:rsidR="00881B48" w:rsidRDefault="00881B48" w:rsidP="00881B48">
      <w:pPr>
        <w:tabs>
          <w:tab w:val="left" w:pos="4678"/>
        </w:tabs>
        <w:ind w:right="3968"/>
        <w:rPr>
          <w:rFonts w:ascii="Times New Roman" w:hAnsi="Times New Roman"/>
          <w:b/>
        </w:rPr>
      </w:pPr>
      <w:r>
        <w:rPr>
          <w:rFonts w:ascii="Times New Roman" w:hAnsi="Times New Roman"/>
          <w:b/>
        </w:rPr>
        <w:t>о</w:t>
      </w:r>
      <w:r w:rsidR="00A86D00">
        <w:rPr>
          <w:rFonts w:ascii="Times New Roman" w:hAnsi="Times New Roman"/>
          <w:b/>
        </w:rPr>
        <w:t>бласної</w:t>
      </w:r>
      <w:r>
        <w:rPr>
          <w:rFonts w:ascii="Times New Roman" w:hAnsi="Times New Roman"/>
          <w:b/>
        </w:rPr>
        <w:t xml:space="preserve"> </w:t>
      </w:r>
      <w:r w:rsidR="00A86D00">
        <w:rPr>
          <w:rFonts w:ascii="Times New Roman" w:hAnsi="Times New Roman"/>
          <w:b/>
        </w:rPr>
        <w:t xml:space="preserve">ради </w:t>
      </w:r>
      <w:r w:rsidR="00A86D00" w:rsidRPr="00D93BF1">
        <w:rPr>
          <w:rFonts w:ascii="Times New Roman" w:hAnsi="Times New Roman"/>
          <w:b/>
        </w:rPr>
        <w:t>VIII</w:t>
      </w:r>
      <w:r w:rsidR="00A86D00" w:rsidRPr="00AA0797">
        <w:rPr>
          <w:rFonts w:ascii="Times New Roman" w:hAnsi="Times New Roman"/>
          <w:b/>
        </w:rPr>
        <w:t xml:space="preserve"> скликання </w:t>
      </w:r>
    </w:p>
    <w:p w:rsidR="00C817A8" w:rsidRDefault="00C86625" w:rsidP="00881B48">
      <w:pPr>
        <w:tabs>
          <w:tab w:val="left" w:pos="4678"/>
        </w:tabs>
        <w:ind w:right="3968"/>
        <w:rPr>
          <w:rFonts w:asciiTheme="minorHAnsi" w:hAnsiTheme="minorHAnsi"/>
          <w:b/>
          <w:szCs w:val="28"/>
        </w:rPr>
      </w:pPr>
      <w:r>
        <w:rPr>
          <w:rFonts w:ascii="Times New Roman" w:hAnsi="Times New Roman"/>
          <w:b/>
        </w:rPr>
        <w:t>Сергія</w:t>
      </w:r>
      <w:r w:rsidR="00A86D00">
        <w:rPr>
          <w:rFonts w:ascii="Times New Roman" w:hAnsi="Times New Roman"/>
          <w:b/>
        </w:rPr>
        <w:t xml:space="preserve"> </w:t>
      </w:r>
      <w:r w:rsidRPr="00C86625">
        <w:rPr>
          <w:rFonts w:ascii="Times New Roman" w:hAnsi="Times New Roman"/>
          <w:b/>
          <w:szCs w:val="28"/>
        </w:rPr>
        <w:t>Д</w:t>
      </w:r>
      <w:r w:rsidR="002B3FBE">
        <w:rPr>
          <w:rFonts w:ascii="Times New Roman" w:hAnsi="Times New Roman"/>
          <w:b/>
          <w:szCs w:val="28"/>
        </w:rPr>
        <w:t>ОБРЖАНСЬКОГО</w:t>
      </w:r>
      <w:r w:rsidRPr="00C86625">
        <w:rPr>
          <w:rFonts w:ascii="Times New Roman" w:hAnsi="Times New Roman"/>
          <w:b/>
          <w:szCs w:val="28"/>
        </w:rPr>
        <w:t xml:space="preserve"> </w:t>
      </w:r>
      <w:r w:rsidR="00881B48" w:rsidRPr="00881B48">
        <w:rPr>
          <w:rFonts w:ascii="Times New Roman" w:hAnsi="Times New Roman"/>
          <w:b/>
          <w:szCs w:val="28"/>
        </w:rPr>
        <w:t xml:space="preserve">про </w:t>
      </w:r>
      <w:r w:rsidR="00881B48" w:rsidRPr="00881B48">
        <w:rPr>
          <w:b/>
          <w:szCs w:val="28"/>
        </w:rPr>
        <w:t xml:space="preserve">основні </w:t>
      </w:r>
      <w:r w:rsidR="00881B48" w:rsidRPr="00881B48">
        <w:rPr>
          <w:rFonts w:ascii="Times New Roman" w:hAnsi="Times New Roman"/>
          <w:b/>
          <w:szCs w:val="28"/>
        </w:rPr>
        <w:t>проблемні</w:t>
      </w:r>
      <w:r w:rsidR="00881B48" w:rsidRPr="00881B48">
        <w:rPr>
          <w:b/>
          <w:szCs w:val="28"/>
        </w:rPr>
        <w:t xml:space="preserve"> питання</w:t>
      </w:r>
      <w:r w:rsidR="00881B48" w:rsidRPr="00881B48">
        <w:rPr>
          <w:rFonts w:ascii="Times New Roman" w:hAnsi="Times New Roman"/>
          <w:b/>
          <w:szCs w:val="28"/>
        </w:rPr>
        <w:t xml:space="preserve"> </w:t>
      </w:r>
      <w:r w:rsidR="00881B48" w:rsidRPr="00881B48">
        <w:rPr>
          <w:b/>
          <w:szCs w:val="28"/>
        </w:rPr>
        <w:t>забезпечення якості освіти</w:t>
      </w:r>
      <w:r w:rsidR="00881B48" w:rsidRPr="00881B48">
        <w:rPr>
          <w:rFonts w:asciiTheme="minorHAnsi" w:hAnsiTheme="minorHAnsi"/>
          <w:b/>
          <w:szCs w:val="28"/>
        </w:rPr>
        <w:t xml:space="preserve"> </w:t>
      </w:r>
      <w:r w:rsidR="00881B48" w:rsidRPr="00881B48">
        <w:rPr>
          <w:b/>
          <w:szCs w:val="28"/>
        </w:rPr>
        <w:t>у</w:t>
      </w:r>
      <w:r w:rsidR="00881B48" w:rsidRPr="00881B48">
        <w:rPr>
          <w:rFonts w:ascii="Times New Roman" w:hAnsi="Times New Roman"/>
          <w:b/>
          <w:szCs w:val="28"/>
        </w:rPr>
        <w:t xml:space="preserve"> </w:t>
      </w:r>
      <w:r w:rsidR="00881B48" w:rsidRPr="00881B48">
        <w:rPr>
          <w:b/>
          <w:szCs w:val="28"/>
        </w:rPr>
        <w:t>громадах Чернівецької області</w:t>
      </w:r>
    </w:p>
    <w:p w:rsidR="004558BC" w:rsidRPr="004558BC" w:rsidRDefault="004558BC" w:rsidP="00881B48">
      <w:pPr>
        <w:tabs>
          <w:tab w:val="left" w:pos="4678"/>
        </w:tabs>
        <w:ind w:right="3968"/>
        <w:rPr>
          <w:rFonts w:asciiTheme="minorHAnsi" w:hAnsiTheme="minorHAnsi"/>
          <w:b/>
          <w:szCs w:val="28"/>
        </w:rPr>
      </w:pPr>
    </w:p>
    <w:p w:rsidR="00C26A1E" w:rsidRPr="004558BC" w:rsidRDefault="004558BC" w:rsidP="004558BC">
      <w:pPr>
        <w:widowControl w:val="0"/>
        <w:spacing w:after="120"/>
        <w:jc w:val="both"/>
        <w:rPr>
          <w:rFonts w:ascii="Times New Roman" w:hAnsi="Times New Roman"/>
        </w:rPr>
      </w:pPr>
      <w:r>
        <w:rPr>
          <w:rFonts w:ascii="Times New Roman" w:hAnsi="Times New Roman"/>
        </w:rPr>
        <w:t xml:space="preserve">        </w:t>
      </w:r>
      <w:r w:rsidRPr="005B17F1">
        <w:rPr>
          <w:rFonts w:ascii="Times New Roman" w:hAnsi="Times New Roman"/>
        </w:rPr>
        <w:t>Керую</w:t>
      </w:r>
      <w:r w:rsidR="00305FF4">
        <w:rPr>
          <w:rFonts w:ascii="Times New Roman" w:hAnsi="Times New Roman"/>
        </w:rPr>
        <w:t>чись статтею 43 Закону України "</w:t>
      </w:r>
      <w:r w:rsidRPr="005B17F1">
        <w:rPr>
          <w:rFonts w:ascii="Times New Roman" w:hAnsi="Times New Roman"/>
        </w:rPr>
        <w:t>Про місцеве самоврядування в Україні</w:t>
      </w:r>
      <w:r w:rsidR="00305FF4">
        <w:rPr>
          <w:rFonts w:ascii="Times New Roman" w:hAnsi="Times New Roman"/>
        </w:rPr>
        <w:t>"</w:t>
      </w:r>
      <w:r w:rsidRPr="005B17F1">
        <w:rPr>
          <w:rFonts w:ascii="Times New Roman" w:hAnsi="Times New Roman"/>
        </w:rPr>
        <w:t>, ст</w:t>
      </w:r>
      <w:r>
        <w:rPr>
          <w:rFonts w:ascii="Times New Roman" w:hAnsi="Times New Roman"/>
        </w:rPr>
        <w:t>аттею</w:t>
      </w:r>
      <w:r w:rsidRPr="005B17F1">
        <w:rPr>
          <w:rFonts w:ascii="Times New Roman" w:hAnsi="Times New Roman"/>
        </w:rPr>
        <w:t xml:space="preserve"> 23 Регламенту Чернівецької обласної ради </w:t>
      </w:r>
      <w:r w:rsidRPr="005B17F1">
        <w:rPr>
          <w:rFonts w:ascii="Times New Roman" w:hAnsi="Times New Roman"/>
          <w:lang w:val="en-US"/>
        </w:rPr>
        <w:t>VII</w:t>
      </w:r>
      <w:r>
        <w:rPr>
          <w:rFonts w:ascii="Times New Roman" w:hAnsi="Times New Roman"/>
        </w:rPr>
        <w:t xml:space="preserve">І скликання, затвердженого рішенням 2-ї сесії Чернівецької обласної ради </w:t>
      </w:r>
      <w:r w:rsidRPr="005B17F1">
        <w:rPr>
          <w:rFonts w:ascii="Times New Roman" w:hAnsi="Times New Roman"/>
          <w:lang w:val="en-US"/>
        </w:rPr>
        <w:t>VII</w:t>
      </w:r>
      <w:r>
        <w:rPr>
          <w:rFonts w:ascii="Times New Roman" w:hAnsi="Times New Roman"/>
        </w:rPr>
        <w:t xml:space="preserve">І скликання від 30.03.2021 року № 6-2/21, </w:t>
      </w:r>
      <w:r w:rsidR="009A30C1">
        <w:rPr>
          <w:rFonts w:ascii="Times New Roman" w:hAnsi="Times New Roman"/>
        </w:rPr>
        <w:t xml:space="preserve"> </w:t>
      </w:r>
      <w:r>
        <w:rPr>
          <w:rFonts w:ascii="Times New Roman" w:hAnsi="Times New Roman"/>
        </w:rPr>
        <w:t xml:space="preserve">враховуючи </w:t>
      </w:r>
      <w:r w:rsidR="009A30C1">
        <w:rPr>
          <w:rFonts w:ascii="Times New Roman" w:hAnsi="Times New Roman"/>
        </w:rPr>
        <w:t xml:space="preserve"> </w:t>
      </w:r>
      <w:r w:rsidRPr="005B17F1">
        <w:rPr>
          <w:rFonts w:ascii="Times New Roman" w:hAnsi="Times New Roman"/>
        </w:rPr>
        <w:t>пропозиці</w:t>
      </w:r>
      <w:r>
        <w:rPr>
          <w:rFonts w:ascii="Times New Roman" w:hAnsi="Times New Roman"/>
        </w:rPr>
        <w:t>ю</w:t>
      </w:r>
      <w:r w:rsidRPr="005B17F1">
        <w:rPr>
          <w:rFonts w:ascii="Times New Roman" w:hAnsi="Times New Roman"/>
        </w:rPr>
        <w:t xml:space="preserve"> депутат</w:t>
      </w:r>
      <w:r>
        <w:rPr>
          <w:rFonts w:ascii="Times New Roman" w:hAnsi="Times New Roman"/>
        </w:rPr>
        <w:t>а</w:t>
      </w:r>
      <w:r w:rsidRPr="005B17F1">
        <w:rPr>
          <w:rFonts w:ascii="Times New Roman" w:hAnsi="Times New Roman"/>
        </w:rPr>
        <w:t xml:space="preserve"> обласної р</w:t>
      </w:r>
      <w:r>
        <w:rPr>
          <w:rFonts w:ascii="Times New Roman" w:hAnsi="Times New Roman"/>
        </w:rPr>
        <w:t xml:space="preserve">ади </w:t>
      </w:r>
      <w:r w:rsidRPr="005B17F1">
        <w:rPr>
          <w:rFonts w:ascii="Times New Roman" w:hAnsi="Times New Roman"/>
          <w:lang w:val="en-US"/>
        </w:rPr>
        <w:t>VIII</w:t>
      </w:r>
      <w:r>
        <w:rPr>
          <w:rFonts w:ascii="Times New Roman" w:hAnsi="Times New Roman"/>
        </w:rPr>
        <w:t xml:space="preserve"> скликання Сергія </w:t>
      </w:r>
      <w:r w:rsidR="002B3FBE">
        <w:rPr>
          <w:rFonts w:ascii="Times New Roman" w:hAnsi="Times New Roman"/>
        </w:rPr>
        <w:t>ДОБРЖАНСЬКОГО</w:t>
      </w:r>
      <w:r w:rsidRPr="005B17F1">
        <w:rPr>
          <w:rFonts w:ascii="Times New Roman" w:hAnsi="Times New Roman"/>
          <w:color w:val="000000"/>
          <w:spacing w:val="-1"/>
          <w:szCs w:val="28"/>
        </w:rPr>
        <w:t xml:space="preserve">, </w:t>
      </w:r>
      <w:r w:rsidRPr="005B17F1">
        <w:rPr>
          <w:rFonts w:ascii="Times New Roman" w:hAnsi="Times New Roman"/>
        </w:rPr>
        <w:t xml:space="preserve">обласна рада </w:t>
      </w:r>
    </w:p>
    <w:p w:rsidR="00C26A1E" w:rsidRDefault="00C26A1E" w:rsidP="00C26A1E">
      <w:pPr>
        <w:spacing w:before="240" w:after="240" w:line="240" w:lineRule="exact"/>
        <w:jc w:val="center"/>
        <w:outlineLvl w:val="0"/>
        <w:rPr>
          <w:b/>
          <w:color w:val="000000"/>
          <w:szCs w:val="28"/>
        </w:rPr>
      </w:pPr>
      <w:r>
        <w:rPr>
          <w:b/>
          <w:color w:val="000000"/>
          <w:szCs w:val="28"/>
        </w:rPr>
        <w:t>ВИРІШИЛА:</w:t>
      </w:r>
    </w:p>
    <w:p w:rsidR="00C26A1E" w:rsidRPr="004155F5" w:rsidRDefault="00C26A1E" w:rsidP="000007D5">
      <w:pPr>
        <w:numPr>
          <w:ilvl w:val="0"/>
          <w:numId w:val="1"/>
        </w:numPr>
        <w:tabs>
          <w:tab w:val="left" w:pos="851"/>
          <w:tab w:val="left" w:pos="1134"/>
        </w:tabs>
        <w:overflowPunct/>
        <w:autoSpaceDE/>
        <w:autoSpaceDN/>
        <w:adjustRightInd/>
        <w:ind w:left="0" w:firstLine="851"/>
        <w:jc w:val="both"/>
        <w:textAlignment w:val="auto"/>
        <w:rPr>
          <w:rFonts w:ascii="Times New Roman" w:hAnsi="Times New Roman"/>
          <w:color w:val="000000"/>
          <w:szCs w:val="28"/>
          <w:lang w:eastAsia="uk-UA"/>
        </w:rPr>
      </w:pPr>
      <w:r w:rsidRPr="004155F5">
        <w:rPr>
          <w:rFonts w:ascii="Times New Roman" w:hAnsi="Times New Roman"/>
          <w:color w:val="000000"/>
          <w:szCs w:val="28"/>
          <w:lang w:eastAsia="uk-UA"/>
        </w:rPr>
        <w:t xml:space="preserve">Рекомендувати </w:t>
      </w:r>
      <w:r w:rsidR="004155F5" w:rsidRPr="004155F5">
        <w:rPr>
          <w:rFonts w:ascii="Times New Roman" w:hAnsi="Times New Roman"/>
          <w:color w:val="000000"/>
          <w:szCs w:val="28"/>
          <w:lang w:eastAsia="uk-UA"/>
        </w:rPr>
        <w:t>Департаменту освіти і науки Чернівецької обласної</w:t>
      </w:r>
      <w:r w:rsidRPr="004155F5">
        <w:rPr>
          <w:rFonts w:ascii="Times New Roman" w:hAnsi="Times New Roman"/>
          <w:color w:val="000000"/>
          <w:szCs w:val="28"/>
          <w:lang w:eastAsia="uk-UA"/>
        </w:rPr>
        <w:t xml:space="preserve"> державн</w:t>
      </w:r>
      <w:r w:rsidR="004155F5" w:rsidRPr="004155F5">
        <w:rPr>
          <w:rFonts w:ascii="Times New Roman" w:hAnsi="Times New Roman"/>
          <w:color w:val="000000"/>
          <w:szCs w:val="28"/>
          <w:lang w:eastAsia="uk-UA"/>
        </w:rPr>
        <w:t>ої</w:t>
      </w:r>
      <w:r w:rsidRPr="004155F5">
        <w:rPr>
          <w:rFonts w:ascii="Times New Roman" w:hAnsi="Times New Roman"/>
          <w:color w:val="000000"/>
          <w:szCs w:val="28"/>
          <w:lang w:eastAsia="uk-UA"/>
        </w:rPr>
        <w:t xml:space="preserve"> адміністрації </w:t>
      </w:r>
      <w:r w:rsidRPr="004155F5">
        <w:rPr>
          <w:rFonts w:ascii="Times New Roman" w:hAnsi="Times New Roman"/>
          <w:szCs w:val="28"/>
        </w:rPr>
        <w:t>(обласн</w:t>
      </w:r>
      <w:r w:rsidR="004155F5" w:rsidRPr="004155F5">
        <w:rPr>
          <w:rFonts w:ascii="Times New Roman" w:hAnsi="Times New Roman"/>
          <w:szCs w:val="28"/>
        </w:rPr>
        <w:t>ої</w:t>
      </w:r>
      <w:r w:rsidRPr="004155F5">
        <w:rPr>
          <w:rFonts w:ascii="Times New Roman" w:hAnsi="Times New Roman"/>
          <w:szCs w:val="28"/>
        </w:rPr>
        <w:t xml:space="preserve"> військов</w:t>
      </w:r>
      <w:r w:rsidR="004155F5" w:rsidRPr="004155F5">
        <w:rPr>
          <w:rFonts w:ascii="Times New Roman" w:hAnsi="Times New Roman"/>
          <w:szCs w:val="28"/>
        </w:rPr>
        <w:t>ої</w:t>
      </w:r>
      <w:r w:rsidRPr="004155F5">
        <w:rPr>
          <w:rFonts w:ascii="Times New Roman" w:hAnsi="Times New Roman"/>
          <w:szCs w:val="28"/>
        </w:rPr>
        <w:t xml:space="preserve"> адміністрації)</w:t>
      </w:r>
      <w:r w:rsidR="00DB4AEB" w:rsidRPr="004155F5">
        <w:rPr>
          <w:rFonts w:ascii="Times New Roman" w:hAnsi="Times New Roman"/>
          <w:szCs w:val="28"/>
        </w:rPr>
        <w:t xml:space="preserve">, територіальним громадам </w:t>
      </w:r>
      <w:r w:rsidR="004558BC" w:rsidRPr="004155F5">
        <w:rPr>
          <w:rFonts w:ascii="Times New Roman" w:hAnsi="Times New Roman"/>
          <w:szCs w:val="28"/>
        </w:rPr>
        <w:t>області</w:t>
      </w:r>
      <w:r w:rsidR="000007D5" w:rsidRPr="004155F5">
        <w:rPr>
          <w:rFonts w:ascii="Times New Roman" w:hAnsi="Times New Roman"/>
          <w:color w:val="000000"/>
          <w:szCs w:val="28"/>
          <w:lang w:eastAsia="uk-UA"/>
        </w:rPr>
        <w:t xml:space="preserve"> </w:t>
      </w:r>
      <w:r w:rsidR="004155F5" w:rsidRPr="004155F5">
        <w:rPr>
          <w:rFonts w:ascii="Times New Roman" w:hAnsi="Times New Roman"/>
          <w:color w:val="000000"/>
          <w:szCs w:val="28"/>
          <w:lang w:eastAsia="uk-UA"/>
        </w:rPr>
        <w:t xml:space="preserve">врахувати </w:t>
      </w:r>
      <w:r w:rsidR="00A767C6">
        <w:rPr>
          <w:rFonts w:ascii="Times New Roman" w:hAnsi="Times New Roman"/>
          <w:color w:val="000000"/>
          <w:szCs w:val="28"/>
          <w:lang w:eastAsia="uk-UA"/>
        </w:rPr>
        <w:t xml:space="preserve">в подальшій роботі </w:t>
      </w:r>
      <w:r w:rsidR="004155F5" w:rsidRPr="004155F5">
        <w:rPr>
          <w:rFonts w:ascii="Times New Roman" w:hAnsi="Times New Roman"/>
          <w:color w:val="000000"/>
          <w:szCs w:val="28"/>
          <w:lang w:eastAsia="uk-UA"/>
        </w:rPr>
        <w:t xml:space="preserve">пропозиції, викладені в </w:t>
      </w:r>
      <w:proofErr w:type="spellStart"/>
      <w:r w:rsidR="004155F5" w:rsidRPr="004155F5">
        <w:rPr>
          <w:rFonts w:ascii="Times New Roman" w:hAnsi="Times New Roman"/>
          <w:color w:val="000000"/>
          <w:szCs w:val="28"/>
          <w:lang w:eastAsia="uk-UA"/>
        </w:rPr>
        <w:t>проєкті</w:t>
      </w:r>
      <w:proofErr w:type="spellEnd"/>
      <w:r w:rsidR="004155F5" w:rsidRPr="004155F5">
        <w:rPr>
          <w:rFonts w:ascii="Times New Roman" w:hAnsi="Times New Roman"/>
          <w:color w:val="000000"/>
          <w:szCs w:val="28"/>
          <w:lang w:eastAsia="uk-UA"/>
        </w:rPr>
        <w:t xml:space="preserve"> рішення </w:t>
      </w:r>
      <w:r w:rsidR="00FE7333" w:rsidRPr="004155F5">
        <w:rPr>
          <w:rFonts w:ascii="Times New Roman" w:hAnsi="Times New Roman"/>
          <w:color w:val="000000"/>
          <w:szCs w:val="28"/>
          <w:lang w:eastAsia="uk-UA"/>
        </w:rPr>
        <w:t>"Про основні проблемні питання забезпечення якості освіти у громадах Чернівецької області"</w:t>
      </w:r>
      <w:r w:rsidR="000007D5" w:rsidRPr="004155F5">
        <w:rPr>
          <w:rFonts w:ascii="Times New Roman" w:hAnsi="Times New Roman"/>
          <w:color w:val="000000"/>
          <w:szCs w:val="28"/>
          <w:lang w:eastAsia="uk-UA"/>
        </w:rPr>
        <w:t>, що додається.</w:t>
      </w:r>
    </w:p>
    <w:p w:rsidR="00C26A1E" w:rsidRDefault="000007D5" w:rsidP="00C26A1E">
      <w:pPr>
        <w:pStyle w:val="ab"/>
        <w:spacing w:after="0" w:line="240" w:lineRule="auto"/>
        <w:ind w:left="0" w:firstLine="851"/>
        <w:jc w:val="both"/>
        <w:rPr>
          <w:rFonts w:ascii="Times New Roman" w:hAnsi="Times New Roman"/>
          <w:sz w:val="28"/>
          <w:szCs w:val="28"/>
          <w:lang w:val="uk-UA"/>
        </w:rPr>
      </w:pPr>
      <w:r>
        <w:rPr>
          <w:rFonts w:ascii="Times New Roman" w:hAnsi="Times New Roman"/>
          <w:sz w:val="28"/>
          <w:szCs w:val="28"/>
          <w:lang w:val="uk-UA"/>
        </w:rPr>
        <w:t>2</w:t>
      </w:r>
      <w:r w:rsidR="00C26A1E">
        <w:rPr>
          <w:rFonts w:ascii="Times New Roman" w:hAnsi="Times New Roman"/>
          <w:sz w:val="28"/>
          <w:szCs w:val="28"/>
          <w:lang w:val="uk-UA"/>
        </w:rPr>
        <w:t>. Контроль за виконанням рішення покласти на заступника голови обласної ради Михайла П</w:t>
      </w:r>
      <w:r w:rsidR="002B3FBE">
        <w:rPr>
          <w:rFonts w:ascii="Times New Roman" w:hAnsi="Times New Roman"/>
          <w:sz w:val="28"/>
          <w:szCs w:val="28"/>
          <w:lang w:val="uk-UA"/>
        </w:rPr>
        <w:t>АВЛЮКА</w:t>
      </w:r>
      <w:r>
        <w:rPr>
          <w:rFonts w:ascii="Times New Roman" w:hAnsi="Times New Roman"/>
          <w:sz w:val="28"/>
          <w:szCs w:val="28"/>
          <w:lang w:val="uk-UA"/>
        </w:rPr>
        <w:t xml:space="preserve"> та</w:t>
      </w:r>
      <w:r w:rsidR="00C26A1E">
        <w:rPr>
          <w:rFonts w:ascii="Times New Roman" w:hAnsi="Times New Roman"/>
          <w:sz w:val="28"/>
          <w:szCs w:val="28"/>
          <w:lang w:val="uk-UA"/>
        </w:rPr>
        <w:t xml:space="preserve"> постійну комісію обласної ради з питань освіти, науки, культури, туризму, спорту та молодіжної політики </w:t>
      </w:r>
      <w:r>
        <w:rPr>
          <w:rFonts w:ascii="Times New Roman" w:hAnsi="Times New Roman"/>
          <w:sz w:val="28"/>
          <w:szCs w:val="28"/>
          <w:lang w:val="uk-UA"/>
        </w:rPr>
        <w:br/>
      </w:r>
      <w:r w:rsidR="00C26A1E">
        <w:rPr>
          <w:rFonts w:ascii="Times New Roman" w:hAnsi="Times New Roman"/>
          <w:sz w:val="28"/>
          <w:szCs w:val="28"/>
          <w:lang w:val="uk-UA"/>
        </w:rPr>
        <w:t>(Оксана П</w:t>
      </w:r>
      <w:r w:rsidR="002B3FBE">
        <w:rPr>
          <w:rFonts w:ascii="Times New Roman" w:hAnsi="Times New Roman"/>
          <w:sz w:val="28"/>
          <w:szCs w:val="28"/>
          <w:lang w:val="uk-UA"/>
        </w:rPr>
        <w:t>АЛІЙЧУК</w:t>
      </w:r>
      <w:r w:rsidR="00C26A1E">
        <w:rPr>
          <w:rFonts w:ascii="Times New Roman" w:hAnsi="Times New Roman"/>
          <w:sz w:val="28"/>
          <w:szCs w:val="28"/>
          <w:lang w:val="uk-UA"/>
        </w:rPr>
        <w:t>).</w:t>
      </w:r>
    </w:p>
    <w:p w:rsidR="00C26A1E" w:rsidRDefault="00C26A1E" w:rsidP="00C26A1E">
      <w:pPr>
        <w:tabs>
          <w:tab w:val="left" w:pos="1134"/>
        </w:tabs>
        <w:jc w:val="both"/>
        <w:rPr>
          <w:rFonts w:ascii="Times New Roman" w:hAnsi="Times New Roman"/>
          <w:color w:val="000000"/>
          <w:szCs w:val="28"/>
        </w:rPr>
      </w:pPr>
    </w:p>
    <w:p w:rsidR="00C26A1E" w:rsidRPr="008F2192" w:rsidRDefault="00C26A1E" w:rsidP="00C26A1E">
      <w:pPr>
        <w:tabs>
          <w:tab w:val="right" w:pos="9354"/>
        </w:tabs>
        <w:jc w:val="both"/>
        <w:rPr>
          <w:rFonts w:asciiTheme="minorHAnsi" w:hAnsiTheme="minorHAnsi"/>
          <w:b/>
          <w:szCs w:val="28"/>
        </w:rPr>
      </w:pPr>
    </w:p>
    <w:p w:rsidR="00C26A1E" w:rsidRDefault="00C26A1E" w:rsidP="00C26A1E">
      <w:pPr>
        <w:tabs>
          <w:tab w:val="right" w:pos="9354"/>
        </w:tabs>
        <w:jc w:val="both"/>
        <w:rPr>
          <w:b/>
          <w:szCs w:val="28"/>
        </w:rPr>
      </w:pPr>
    </w:p>
    <w:p w:rsidR="00C26A1E" w:rsidRDefault="00C26A1E" w:rsidP="00C26A1E">
      <w:pPr>
        <w:tabs>
          <w:tab w:val="right" w:pos="9354"/>
        </w:tabs>
        <w:jc w:val="both"/>
        <w:rPr>
          <w:b/>
          <w:szCs w:val="28"/>
        </w:rPr>
      </w:pPr>
      <w:r>
        <w:rPr>
          <w:b/>
          <w:szCs w:val="28"/>
        </w:rPr>
        <w:t>Голова обласної ради</w:t>
      </w:r>
      <w:r w:rsidR="004B22D4">
        <w:rPr>
          <w:rFonts w:asciiTheme="minorHAnsi" w:hAnsiTheme="minorHAnsi"/>
          <w:b/>
          <w:szCs w:val="28"/>
        </w:rPr>
        <w:t xml:space="preserve">                                                                          </w:t>
      </w:r>
      <w:r>
        <w:rPr>
          <w:b/>
          <w:szCs w:val="28"/>
        </w:rPr>
        <w:t>Олексій БОЙКО</w:t>
      </w:r>
    </w:p>
    <w:p w:rsidR="00623627" w:rsidRPr="00C45107" w:rsidRDefault="00C26A1E" w:rsidP="00C45107">
      <w:pPr>
        <w:widowControl w:val="0"/>
        <w:spacing w:after="120"/>
        <w:jc w:val="both"/>
        <w:rPr>
          <w:rFonts w:asciiTheme="minorHAnsi" w:hAnsiTheme="minorHAnsi"/>
          <w:b/>
          <w:szCs w:val="28"/>
        </w:rPr>
      </w:pPr>
      <w:r>
        <w:rPr>
          <w:szCs w:val="28"/>
        </w:rPr>
        <w:br w:type="page"/>
      </w:r>
    </w:p>
    <w:p w:rsidR="00504D6C" w:rsidRDefault="00504D6C" w:rsidP="00504D6C">
      <w:pPr>
        <w:jc w:val="center"/>
        <w:rPr>
          <w:b/>
          <w:bCs/>
        </w:rPr>
      </w:pPr>
      <w:r>
        <w:rPr>
          <w:b/>
          <w:bCs/>
        </w:rPr>
        <w:lastRenderedPageBreak/>
        <w:t>Довідка</w:t>
      </w:r>
    </w:p>
    <w:p w:rsidR="00504D6C" w:rsidRDefault="00504D6C" w:rsidP="00504D6C">
      <w:pPr>
        <w:jc w:val="center"/>
        <w:rPr>
          <w:b/>
          <w:bCs/>
        </w:rPr>
      </w:pPr>
      <w:r>
        <w:rPr>
          <w:b/>
          <w:bCs/>
        </w:rPr>
        <w:t>про основні проблемні питання забезпечення якості освіти у громадах Чернівецької області (за результатами здійснення управлінням Державної служби якості освіти у Чернівецькій області 17 інституційних аудитів, 2 моніторингів та  4 аналізів окремих питань діяльності органів місцевого самоврядування, їх структурних підрозділів щодо дотримання вимог законодавства у сфері освіти )</w:t>
      </w:r>
    </w:p>
    <w:p w:rsidR="00504D6C" w:rsidRDefault="00504D6C" w:rsidP="00504D6C">
      <w:pPr>
        <w:ind w:firstLine="720"/>
        <w:jc w:val="both"/>
      </w:pPr>
    </w:p>
    <w:p w:rsidR="00504D6C" w:rsidRDefault="00504D6C" w:rsidP="00504D6C">
      <w:pPr>
        <w:ind w:firstLine="720"/>
        <w:jc w:val="both"/>
      </w:pPr>
      <w:r>
        <w:t>Результати вивчення освітньої та управлінської діяльності під час інституційних аудитів, моніторингу стану організації освітнього процесу та аналізів діяльності органів місцевого самоврядування у галузі освіти, зокрема у воєнний час, розкривають регіональну проблематику.</w:t>
      </w:r>
    </w:p>
    <w:p w:rsidR="00504D6C" w:rsidRDefault="00504D6C" w:rsidP="00504D6C">
      <w:pPr>
        <w:ind w:firstLine="720"/>
        <w:jc w:val="both"/>
      </w:pPr>
      <w:r>
        <w:t xml:space="preserve">Під час моніторингу готовності закладів освіти до нового навчального року здійснювався аналіз наявності та готовності укриттів закладів освіти до використання під час освітнього процесу. У 2023/2024 </w:t>
      </w:r>
      <w:proofErr w:type="spellStart"/>
      <w:r>
        <w:t>н.р</w:t>
      </w:r>
      <w:proofErr w:type="spellEnd"/>
      <w:r>
        <w:t xml:space="preserve">. було </w:t>
      </w:r>
      <w:proofErr w:type="spellStart"/>
      <w:r>
        <w:t>відвідано</w:t>
      </w:r>
      <w:proofErr w:type="spellEnd"/>
      <w:r>
        <w:t xml:space="preserve"> 9 ЗЗСО, 10 ЗДО та 6 ЗПО чотирьох громад Чернівецької області. Укриттями були забезпечені 80% ЗЗСО, 89% ЗДО та 50% ЗПО. 50% ЗЗСО мали укриття обмежено придатні, які за місткістю не відповідали кількістю учнів. У 2024 році </w:t>
      </w:r>
      <w:proofErr w:type="spellStart"/>
      <w:r>
        <w:t>відвідано</w:t>
      </w:r>
      <w:proofErr w:type="spellEnd"/>
      <w:r>
        <w:t xml:space="preserve"> 3 ЗЗСО  та 4 філії, 4 ЗДО, 2 дошкільних підрозділів ЗЗСО та 1 ЗПО трьох територіальних громад. Готові до роботи укриття мають 85% закладів, зокрема їх філії, 50% ЗДО, обидва дошкільних підрозділів ЗЗСО.</w:t>
      </w:r>
    </w:p>
    <w:p w:rsidR="00504D6C" w:rsidRDefault="00504D6C" w:rsidP="00504D6C">
      <w:pPr>
        <w:ind w:firstLine="720"/>
        <w:jc w:val="both"/>
      </w:pPr>
      <w:r>
        <w:t xml:space="preserve"> 50% укриттів закладів, відвіданих у 2024 році, не забезпечують усіх потреб в укритті учасників освітнього процесу. Умови для проведення в закладах освіти навчальних занять в укритті загалом не забезпечено. </w:t>
      </w:r>
    </w:p>
    <w:p w:rsidR="00504D6C" w:rsidRDefault="00504D6C" w:rsidP="00504D6C">
      <w:pPr>
        <w:ind w:firstLine="720"/>
        <w:jc w:val="both"/>
      </w:pPr>
      <w:r>
        <w:t xml:space="preserve">Станом на 9 вересня 2024 р. під час проведення моніторингу готовності закладів освіти до нового 2024-2025 навчального року встановлено, що у більшості закладів загальної середньої освіти </w:t>
      </w:r>
      <w:proofErr w:type="spellStart"/>
      <w:r>
        <w:t>м.Чернівців</w:t>
      </w:r>
      <w:proofErr w:type="spellEnd"/>
      <w:r>
        <w:t xml:space="preserve"> відсутні Акти готовності закладів освіти до нового навчального року – документи, які свідчать про спроможність закладу освіти провадити освітній процес відповідно до </w:t>
      </w:r>
      <w:proofErr w:type="spellStart"/>
      <w:r>
        <w:t>безпекових</w:t>
      </w:r>
      <w:proofErr w:type="spellEnd"/>
      <w:r>
        <w:t xml:space="preserve"> та санітарних вимог. За даними керівників закладів, Акти готовності закладів знаходяться у відповідних підрозділах ДСНС, що є неправомірним.</w:t>
      </w:r>
    </w:p>
    <w:p w:rsidR="00504D6C" w:rsidRDefault="00504D6C" w:rsidP="00504D6C">
      <w:pPr>
        <w:ind w:firstLine="720"/>
        <w:jc w:val="both"/>
      </w:pPr>
      <w:r>
        <w:t>За результатами 17 інституційних аудитів, здійснених у період з 2020 по 2024 рр. недоступність території для несанкціонованого заїзду транспортних засобів та доступу сторонніх осіб не забезпечена у 65% закладах.</w:t>
      </w:r>
    </w:p>
    <w:p w:rsidR="00504D6C" w:rsidRDefault="00504D6C" w:rsidP="00504D6C">
      <w:pPr>
        <w:ind w:firstLine="720"/>
        <w:jc w:val="both"/>
      </w:pPr>
      <w:r>
        <w:t>Питний режим та харчування відповідно до санітарного регламенту забезпечені в 76% закладах.</w:t>
      </w:r>
    </w:p>
    <w:p w:rsidR="00504D6C" w:rsidRDefault="00504D6C" w:rsidP="00504D6C">
      <w:pPr>
        <w:ind w:firstLine="720"/>
        <w:jc w:val="both"/>
      </w:pPr>
      <w:r>
        <w:t>Психолог забезпечений окремим кабінетом у 71% закладах.</w:t>
      </w:r>
    </w:p>
    <w:p w:rsidR="00504D6C" w:rsidRDefault="00504D6C" w:rsidP="00504D6C">
      <w:pPr>
        <w:ind w:firstLine="720"/>
        <w:jc w:val="both"/>
      </w:pPr>
      <w:r>
        <w:t>Матеріально-технічне забезпечення фізичної культури та спорту знаходиться на достатньому рівні в 53% закладів освіти.</w:t>
      </w:r>
    </w:p>
    <w:p w:rsidR="00504D6C" w:rsidRDefault="00504D6C" w:rsidP="00504D6C">
      <w:pPr>
        <w:ind w:firstLine="720"/>
        <w:jc w:val="both"/>
      </w:pPr>
      <w:r>
        <w:t xml:space="preserve">Негативний психологічний клімат у закладі, наявність скарг про </w:t>
      </w:r>
      <w:proofErr w:type="spellStart"/>
      <w:r>
        <w:t>булінг</w:t>
      </w:r>
      <w:proofErr w:type="spellEnd"/>
      <w:r>
        <w:t xml:space="preserve"> (цькування) зафіксовані в 59% ЗЗСО.</w:t>
      </w:r>
    </w:p>
    <w:p w:rsidR="00504D6C" w:rsidRDefault="00504D6C" w:rsidP="00504D6C">
      <w:pPr>
        <w:ind w:firstLine="720"/>
        <w:jc w:val="both"/>
      </w:pPr>
      <w:r>
        <w:t>Напрям «Управлінські процеси» оцінено на рівень «Вимагає покращення» у 29% ЗЗСО.</w:t>
      </w:r>
    </w:p>
    <w:p w:rsidR="00504D6C" w:rsidRDefault="00504D6C" w:rsidP="00504D6C">
      <w:pPr>
        <w:ind w:firstLine="720"/>
        <w:jc w:val="both"/>
      </w:pPr>
      <w:r>
        <w:lastRenderedPageBreak/>
        <w:t>У 82% ЗЗСО, де відбувся аудит, здійснюють стратегічне планування власної освітньої діяльності.</w:t>
      </w:r>
    </w:p>
    <w:p w:rsidR="00504D6C" w:rsidRDefault="00504D6C" w:rsidP="00504D6C">
      <w:pPr>
        <w:ind w:firstLine="720"/>
        <w:jc w:val="both"/>
      </w:pPr>
      <w:r>
        <w:t>В 24% ЗЗСО режим роботи у частині тривалості навчальних занять не відповідав встановленим нормам через перевищення тривалості навчальних занять у початковій школі. У 76% закладах освіти тривалість перерв між заняттями для організації харчування не відповідає вимогам законодавства.</w:t>
      </w:r>
    </w:p>
    <w:p w:rsidR="00504D6C" w:rsidRDefault="00504D6C" w:rsidP="00504D6C">
      <w:pPr>
        <w:ind w:firstLine="720"/>
        <w:jc w:val="both"/>
      </w:pPr>
      <w:r>
        <w:t>Результати аналізів</w:t>
      </w:r>
      <w:r>
        <w:rPr>
          <w:b/>
          <w:bCs/>
        </w:rPr>
        <w:t xml:space="preserve"> </w:t>
      </w:r>
      <w:r>
        <w:t>окремих питань діяльності органів місцевого самоврядування, їх структурних підрозділів щодо дотримання вимог законодавства у сфері освіти, здійснених управлінням Державної служби якості освіти у Чернівецькій області у 2024 році в 4 громадах свідчать про недостатню роботу громад щодо  формування мережі закладів освіти (перегляд, планування, прийняття управлінських рішень щодо оптимізації, взаємодія на рівні кількох громад щодо формування мережі старшої профільної школи на відповідній території тощо).</w:t>
      </w:r>
    </w:p>
    <w:p w:rsidR="00504D6C" w:rsidRDefault="00504D6C" w:rsidP="00504D6C">
      <w:pPr>
        <w:ind w:firstLine="720"/>
        <w:jc w:val="both"/>
        <w:rPr>
          <w:b/>
          <w:bCs/>
        </w:rPr>
      </w:pPr>
      <w:r>
        <w:t>Здебільшого засновники закладів не долучаються до розроблення стратегій розвитку закладів освіти, не затверджують їх (з відвіданих 58 ЗЗСО тільки у 11 (19%) були затверджені стратегії), що є вимогою освітнього законодавства. У переважній більшості затверджених стратегій закладів освіти відсутня фінансова складова, що свідчить про відсутність стратегічного планування розвитку освіти на відповідній території, не розуміння ключових проблем у матеріально-технічному забезпеченні закладів та перспектив його удосконалення відповідно до державних стандартів.</w:t>
      </w:r>
    </w:p>
    <w:p w:rsidR="00504D6C" w:rsidRDefault="00504D6C" w:rsidP="00504D6C">
      <w:pPr>
        <w:ind w:firstLine="720"/>
        <w:jc w:val="both"/>
        <w:rPr>
          <w:color w:val="000000"/>
        </w:rPr>
      </w:pPr>
      <w:r>
        <w:rPr>
          <w:color w:val="000000"/>
        </w:rPr>
        <w:t xml:space="preserve">Загальною проблемою у більшості громад області є не забезпечення засновником фінансування підвищення кваліфікації педагогічних працівників (Постанова Кабміну від 21 серпня 2019 р. № 800). Ст. 37 ЗУ «Про повну загальну середню освіту»  визначено, </w:t>
      </w:r>
      <w:proofErr w:type="spellStart"/>
      <w:r>
        <w:rPr>
          <w:color w:val="000000"/>
        </w:rPr>
        <w:t>щоо</w:t>
      </w:r>
      <w:proofErr w:type="spellEnd"/>
      <w:r>
        <w:rPr>
          <w:color w:val="000000"/>
        </w:rPr>
        <w:t xml:space="preserve"> засновник затверджує кошторис ЗЗСО, у тому числі обсяг коштів, що передбачається на підвищення кваліфікації педагогічних працівників. Обсяг коштів, що додатково виділяються з державного бюджету на підвищення кваліфікації педагогічних і науково-педагогічних працівників державних закладів освіти, не може бути меншим 2 відсотків фонду заробітної плати цих працівників.</w:t>
      </w:r>
    </w:p>
    <w:p w:rsidR="00504D6C" w:rsidRPr="00504D6C" w:rsidRDefault="00504D6C" w:rsidP="00504D6C">
      <w:pPr>
        <w:pStyle w:val="ac"/>
        <w:spacing w:before="0" w:beforeAutospacing="0" w:after="160" w:afterAutospacing="0"/>
        <w:ind w:firstLine="360"/>
        <w:jc w:val="both"/>
        <w:rPr>
          <w:color w:val="000000"/>
          <w:sz w:val="28"/>
          <w:szCs w:val="28"/>
        </w:rPr>
      </w:pPr>
      <w:r w:rsidRPr="00504D6C">
        <w:rPr>
          <w:color w:val="000000"/>
          <w:sz w:val="28"/>
          <w:szCs w:val="28"/>
        </w:rPr>
        <w:t xml:space="preserve">Важливою функцією засновника закладів освіти, особливо в умовах війни, стану тривожності і психологічної напруги в учасників освітнього, є контроль за виконанням плану заходів, спрямованих на протидію </w:t>
      </w:r>
      <w:proofErr w:type="spellStart"/>
      <w:r w:rsidRPr="00504D6C">
        <w:rPr>
          <w:color w:val="000000"/>
          <w:sz w:val="28"/>
          <w:szCs w:val="28"/>
        </w:rPr>
        <w:t>булінгу</w:t>
      </w:r>
      <w:proofErr w:type="spellEnd"/>
      <w:r w:rsidRPr="00504D6C">
        <w:rPr>
          <w:color w:val="000000"/>
          <w:sz w:val="28"/>
          <w:szCs w:val="28"/>
        </w:rPr>
        <w:t xml:space="preserve"> (цькуванню) у закладах освіти (ст. 25 Закону України «Про освіту»). Впродовж останніх 2 років суттєво збільшилась кількість звернень до управління Служби щодо ймовірного </w:t>
      </w:r>
      <w:proofErr w:type="spellStart"/>
      <w:r w:rsidRPr="00504D6C">
        <w:rPr>
          <w:color w:val="000000"/>
          <w:sz w:val="28"/>
          <w:szCs w:val="28"/>
        </w:rPr>
        <w:t>булінгу</w:t>
      </w:r>
      <w:proofErr w:type="spellEnd"/>
      <w:r w:rsidRPr="00504D6C">
        <w:rPr>
          <w:color w:val="000000"/>
          <w:sz w:val="28"/>
          <w:szCs w:val="28"/>
        </w:rPr>
        <w:t xml:space="preserve"> щодо учасників освітнього процесу, у процесі розгляду яких встановлено не достатню роботу уповноважених органів засновника (управлінь, відділів освіти) щодо контролю за діяльністю закладів з даного питання.</w:t>
      </w:r>
    </w:p>
    <w:p w:rsidR="00504D6C" w:rsidRDefault="00504D6C" w:rsidP="00504D6C">
      <w:pPr>
        <w:ind w:firstLine="720"/>
        <w:jc w:val="both"/>
      </w:pPr>
    </w:p>
    <w:p w:rsidR="00504D6C" w:rsidRDefault="00504D6C" w:rsidP="00504D6C">
      <w:pPr>
        <w:tabs>
          <w:tab w:val="left" w:pos="6804"/>
        </w:tabs>
        <w:jc w:val="both"/>
        <w:rPr>
          <w:rFonts w:asciiTheme="minorHAnsi" w:hAnsiTheme="minorHAnsi"/>
        </w:rPr>
      </w:pPr>
    </w:p>
    <w:p w:rsidR="00504D6C" w:rsidRDefault="00504D6C" w:rsidP="00504D6C">
      <w:pPr>
        <w:tabs>
          <w:tab w:val="left" w:pos="6804"/>
        </w:tabs>
        <w:jc w:val="both"/>
        <w:rPr>
          <w:b/>
          <w:szCs w:val="28"/>
        </w:rPr>
      </w:pPr>
      <w:r>
        <w:rPr>
          <w:b/>
          <w:szCs w:val="28"/>
        </w:rPr>
        <w:t>Начальник управління</w:t>
      </w:r>
      <w:r>
        <w:rPr>
          <w:b/>
          <w:szCs w:val="28"/>
        </w:rPr>
        <w:tab/>
        <w:t>Оксана ПАЛІЙЧУК</w:t>
      </w:r>
    </w:p>
    <w:p w:rsidR="000B29C8" w:rsidRPr="003C2805" w:rsidRDefault="000B29C8" w:rsidP="00FB11AF">
      <w:pPr>
        <w:rPr>
          <w:rFonts w:asciiTheme="minorHAnsi" w:hAnsiTheme="minorHAnsi"/>
          <w:sz w:val="24"/>
          <w:szCs w:val="24"/>
        </w:rPr>
      </w:pPr>
    </w:p>
    <w:sectPr w:rsidR="000B29C8" w:rsidRPr="003C2805" w:rsidSect="00720739">
      <w:pgSz w:w="11906" w:h="16838"/>
      <w:pgMar w:top="1134" w:right="567" w:bottom="1134" w:left="170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UkrainianTimesET">
    <w:altName w:val="Times New Roman"/>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04E0F"/>
    <w:multiLevelType w:val="hybridMultilevel"/>
    <w:tmpl w:val="B6DA427E"/>
    <w:lvl w:ilvl="0" w:tplc="6906866E">
      <w:start w:val="1"/>
      <w:numFmt w:val="decimal"/>
      <w:lvlText w:val="%1)"/>
      <w:lvlJc w:val="left"/>
      <w:pPr>
        <w:ind w:left="927"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
    <w:nsid w:val="30D35856"/>
    <w:multiLevelType w:val="hybridMultilevel"/>
    <w:tmpl w:val="D1600E36"/>
    <w:lvl w:ilvl="0" w:tplc="0E2E72CE">
      <w:start w:val="1"/>
      <w:numFmt w:val="decimal"/>
      <w:lvlText w:val="%1)"/>
      <w:lvlJc w:val="left"/>
      <w:pPr>
        <w:ind w:left="963" w:hanging="396"/>
      </w:pPr>
      <w:rPr>
        <w:color w:val="000000"/>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
    <w:nsid w:val="62715E35"/>
    <w:multiLevelType w:val="hybridMultilevel"/>
    <w:tmpl w:val="34145728"/>
    <w:lvl w:ilvl="0" w:tplc="27A4227C">
      <w:start w:val="1"/>
      <w:numFmt w:val="decimal"/>
      <w:lvlText w:val="%1."/>
      <w:lvlJc w:val="left"/>
      <w:pPr>
        <w:ind w:left="1146" w:hanging="360"/>
      </w:pPr>
    </w:lvl>
    <w:lvl w:ilvl="1" w:tplc="04220019">
      <w:start w:val="1"/>
      <w:numFmt w:val="lowerLetter"/>
      <w:lvlText w:val="%2."/>
      <w:lvlJc w:val="left"/>
      <w:pPr>
        <w:ind w:left="1866" w:hanging="360"/>
      </w:pPr>
    </w:lvl>
    <w:lvl w:ilvl="2" w:tplc="0422001B">
      <w:start w:val="1"/>
      <w:numFmt w:val="lowerRoman"/>
      <w:lvlText w:val="%3."/>
      <w:lvlJc w:val="right"/>
      <w:pPr>
        <w:ind w:left="2586" w:hanging="180"/>
      </w:pPr>
    </w:lvl>
    <w:lvl w:ilvl="3" w:tplc="0422000F">
      <w:start w:val="1"/>
      <w:numFmt w:val="decimal"/>
      <w:lvlText w:val="%4."/>
      <w:lvlJc w:val="left"/>
      <w:pPr>
        <w:ind w:left="3306" w:hanging="360"/>
      </w:pPr>
    </w:lvl>
    <w:lvl w:ilvl="4" w:tplc="04220019">
      <w:start w:val="1"/>
      <w:numFmt w:val="lowerLetter"/>
      <w:lvlText w:val="%5."/>
      <w:lvlJc w:val="left"/>
      <w:pPr>
        <w:ind w:left="4026" w:hanging="360"/>
      </w:pPr>
    </w:lvl>
    <w:lvl w:ilvl="5" w:tplc="0422001B">
      <w:start w:val="1"/>
      <w:numFmt w:val="lowerRoman"/>
      <w:lvlText w:val="%6."/>
      <w:lvlJc w:val="right"/>
      <w:pPr>
        <w:ind w:left="4746" w:hanging="180"/>
      </w:pPr>
    </w:lvl>
    <w:lvl w:ilvl="6" w:tplc="0422000F">
      <w:start w:val="1"/>
      <w:numFmt w:val="decimal"/>
      <w:lvlText w:val="%7."/>
      <w:lvlJc w:val="left"/>
      <w:pPr>
        <w:ind w:left="5466" w:hanging="360"/>
      </w:pPr>
    </w:lvl>
    <w:lvl w:ilvl="7" w:tplc="04220019">
      <w:start w:val="1"/>
      <w:numFmt w:val="lowerLetter"/>
      <w:lvlText w:val="%8."/>
      <w:lvlJc w:val="left"/>
      <w:pPr>
        <w:ind w:left="6186" w:hanging="360"/>
      </w:pPr>
    </w:lvl>
    <w:lvl w:ilvl="8" w:tplc="0422001B">
      <w:start w:val="1"/>
      <w:numFmt w:val="lowerRoman"/>
      <w:lvlText w:val="%9."/>
      <w:lvlJc w:val="right"/>
      <w:pPr>
        <w:ind w:left="6906"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hyphenationZone w:val="425"/>
  <w:drawingGridHorizontalSpacing w:val="140"/>
  <w:displayHorizontalDrawingGridEvery w:val="2"/>
  <w:characterSpacingControl w:val="doNotCompress"/>
  <w:compat/>
  <w:rsids>
    <w:rsidRoot w:val="00931801"/>
    <w:rsid w:val="000007D5"/>
    <w:rsid w:val="000018D4"/>
    <w:rsid w:val="00051EE9"/>
    <w:rsid w:val="000545E7"/>
    <w:rsid w:val="00091CE5"/>
    <w:rsid w:val="000A0FC6"/>
    <w:rsid w:val="000B29C8"/>
    <w:rsid w:val="000D62F6"/>
    <w:rsid w:val="000D759B"/>
    <w:rsid w:val="000E2794"/>
    <w:rsid w:val="000E2E6B"/>
    <w:rsid w:val="000E4E36"/>
    <w:rsid w:val="000F3472"/>
    <w:rsid w:val="000F630A"/>
    <w:rsid w:val="0015675A"/>
    <w:rsid w:val="00164DAE"/>
    <w:rsid w:val="00166EBF"/>
    <w:rsid w:val="00171DEF"/>
    <w:rsid w:val="00185AE6"/>
    <w:rsid w:val="001A123E"/>
    <w:rsid w:val="001A4738"/>
    <w:rsid w:val="001C1B68"/>
    <w:rsid w:val="00207DE6"/>
    <w:rsid w:val="00217F29"/>
    <w:rsid w:val="00256F49"/>
    <w:rsid w:val="00280008"/>
    <w:rsid w:val="00286108"/>
    <w:rsid w:val="002B3FBE"/>
    <w:rsid w:val="002B65DB"/>
    <w:rsid w:val="002C223C"/>
    <w:rsid w:val="002C46E5"/>
    <w:rsid w:val="002C7E9B"/>
    <w:rsid w:val="002E0269"/>
    <w:rsid w:val="002E6C0F"/>
    <w:rsid w:val="00305FF4"/>
    <w:rsid w:val="003247EB"/>
    <w:rsid w:val="00331C72"/>
    <w:rsid w:val="00333615"/>
    <w:rsid w:val="0034180E"/>
    <w:rsid w:val="00343A46"/>
    <w:rsid w:val="00357A57"/>
    <w:rsid w:val="003752B3"/>
    <w:rsid w:val="00382498"/>
    <w:rsid w:val="003C2805"/>
    <w:rsid w:val="003D2676"/>
    <w:rsid w:val="003D4552"/>
    <w:rsid w:val="003D4EA7"/>
    <w:rsid w:val="003F7965"/>
    <w:rsid w:val="00413336"/>
    <w:rsid w:val="004155F5"/>
    <w:rsid w:val="00416085"/>
    <w:rsid w:val="0044019C"/>
    <w:rsid w:val="00450FB7"/>
    <w:rsid w:val="00452958"/>
    <w:rsid w:val="004558BC"/>
    <w:rsid w:val="00466C4D"/>
    <w:rsid w:val="00486C5D"/>
    <w:rsid w:val="004B22D4"/>
    <w:rsid w:val="004D54A3"/>
    <w:rsid w:val="004F18F3"/>
    <w:rsid w:val="004F4C6C"/>
    <w:rsid w:val="00504D6C"/>
    <w:rsid w:val="005458EF"/>
    <w:rsid w:val="0055118C"/>
    <w:rsid w:val="00565F39"/>
    <w:rsid w:val="00585CDF"/>
    <w:rsid w:val="0058640F"/>
    <w:rsid w:val="005A005C"/>
    <w:rsid w:val="005A363E"/>
    <w:rsid w:val="005A5226"/>
    <w:rsid w:val="005B17F1"/>
    <w:rsid w:val="005B18DB"/>
    <w:rsid w:val="005B3762"/>
    <w:rsid w:val="005C0140"/>
    <w:rsid w:val="005D1545"/>
    <w:rsid w:val="005E673D"/>
    <w:rsid w:val="00612C00"/>
    <w:rsid w:val="00623627"/>
    <w:rsid w:val="006263DB"/>
    <w:rsid w:val="00632853"/>
    <w:rsid w:val="006352E9"/>
    <w:rsid w:val="00653288"/>
    <w:rsid w:val="00653363"/>
    <w:rsid w:val="00657928"/>
    <w:rsid w:val="006871F6"/>
    <w:rsid w:val="006C438E"/>
    <w:rsid w:val="006D0C32"/>
    <w:rsid w:val="006D1835"/>
    <w:rsid w:val="006D273B"/>
    <w:rsid w:val="006D566F"/>
    <w:rsid w:val="006F4A51"/>
    <w:rsid w:val="00720739"/>
    <w:rsid w:val="00741F09"/>
    <w:rsid w:val="00742FCF"/>
    <w:rsid w:val="0074420C"/>
    <w:rsid w:val="0074437C"/>
    <w:rsid w:val="007537D2"/>
    <w:rsid w:val="00755E9E"/>
    <w:rsid w:val="00764B4C"/>
    <w:rsid w:val="007745AA"/>
    <w:rsid w:val="007B3111"/>
    <w:rsid w:val="007B3300"/>
    <w:rsid w:val="007B56DD"/>
    <w:rsid w:val="007B7750"/>
    <w:rsid w:val="007C1D8B"/>
    <w:rsid w:val="007C24C7"/>
    <w:rsid w:val="007C2770"/>
    <w:rsid w:val="007C3BE8"/>
    <w:rsid w:val="007C648A"/>
    <w:rsid w:val="007D70F7"/>
    <w:rsid w:val="007F1E7B"/>
    <w:rsid w:val="00802F97"/>
    <w:rsid w:val="00804329"/>
    <w:rsid w:val="00812A5F"/>
    <w:rsid w:val="00817CE3"/>
    <w:rsid w:val="0082356A"/>
    <w:rsid w:val="0082685B"/>
    <w:rsid w:val="00841608"/>
    <w:rsid w:val="00847541"/>
    <w:rsid w:val="008517A0"/>
    <w:rsid w:val="0085378F"/>
    <w:rsid w:val="008700AA"/>
    <w:rsid w:val="008703C6"/>
    <w:rsid w:val="00877CD1"/>
    <w:rsid w:val="00881B48"/>
    <w:rsid w:val="008825E3"/>
    <w:rsid w:val="00894C9A"/>
    <w:rsid w:val="008B5524"/>
    <w:rsid w:val="008B6697"/>
    <w:rsid w:val="008C70A2"/>
    <w:rsid w:val="008D2EF2"/>
    <w:rsid w:val="008D3884"/>
    <w:rsid w:val="008F2192"/>
    <w:rsid w:val="008F3F7D"/>
    <w:rsid w:val="00901B13"/>
    <w:rsid w:val="00925A79"/>
    <w:rsid w:val="00931801"/>
    <w:rsid w:val="00944AD6"/>
    <w:rsid w:val="00982C28"/>
    <w:rsid w:val="009A30C1"/>
    <w:rsid w:val="009B07D0"/>
    <w:rsid w:val="009B3907"/>
    <w:rsid w:val="009B79CB"/>
    <w:rsid w:val="009E6484"/>
    <w:rsid w:val="009F62BA"/>
    <w:rsid w:val="00A232AC"/>
    <w:rsid w:val="00A35BEA"/>
    <w:rsid w:val="00A449FE"/>
    <w:rsid w:val="00A51162"/>
    <w:rsid w:val="00A57FC3"/>
    <w:rsid w:val="00A767C6"/>
    <w:rsid w:val="00A86D00"/>
    <w:rsid w:val="00A91086"/>
    <w:rsid w:val="00A92B1C"/>
    <w:rsid w:val="00AA19F5"/>
    <w:rsid w:val="00AA2872"/>
    <w:rsid w:val="00AA57FC"/>
    <w:rsid w:val="00AA65BA"/>
    <w:rsid w:val="00AB494E"/>
    <w:rsid w:val="00AC2104"/>
    <w:rsid w:val="00AE2E8B"/>
    <w:rsid w:val="00B13625"/>
    <w:rsid w:val="00B1582D"/>
    <w:rsid w:val="00B36355"/>
    <w:rsid w:val="00B435E4"/>
    <w:rsid w:val="00B50733"/>
    <w:rsid w:val="00BB50DE"/>
    <w:rsid w:val="00BB62D9"/>
    <w:rsid w:val="00BD3385"/>
    <w:rsid w:val="00C125A7"/>
    <w:rsid w:val="00C14043"/>
    <w:rsid w:val="00C14D65"/>
    <w:rsid w:val="00C150AD"/>
    <w:rsid w:val="00C26A1E"/>
    <w:rsid w:val="00C43BC0"/>
    <w:rsid w:val="00C45107"/>
    <w:rsid w:val="00C53792"/>
    <w:rsid w:val="00C55369"/>
    <w:rsid w:val="00C57238"/>
    <w:rsid w:val="00C76809"/>
    <w:rsid w:val="00C817A8"/>
    <w:rsid w:val="00C85F45"/>
    <w:rsid w:val="00C86625"/>
    <w:rsid w:val="00C86E42"/>
    <w:rsid w:val="00C92D77"/>
    <w:rsid w:val="00CA2E10"/>
    <w:rsid w:val="00CD4294"/>
    <w:rsid w:val="00CD46EE"/>
    <w:rsid w:val="00CE6D63"/>
    <w:rsid w:val="00CF424A"/>
    <w:rsid w:val="00D0486E"/>
    <w:rsid w:val="00D06B0A"/>
    <w:rsid w:val="00D16366"/>
    <w:rsid w:val="00D214EA"/>
    <w:rsid w:val="00D23E13"/>
    <w:rsid w:val="00D50FED"/>
    <w:rsid w:val="00D5343E"/>
    <w:rsid w:val="00D757E6"/>
    <w:rsid w:val="00DA6DB1"/>
    <w:rsid w:val="00DB4AEB"/>
    <w:rsid w:val="00DD5E27"/>
    <w:rsid w:val="00DE1050"/>
    <w:rsid w:val="00DF1CF4"/>
    <w:rsid w:val="00E06B17"/>
    <w:rsid w:val="00E662D1"/>
    <w:rsid w:val="00E837CB"/>
    <w:rsid w:val="00E916D5"/>
    <w:rsid w:val="00E967DD"/>
    <w:rsid w:val="00EA3E74"/>
    <w:rsid w:val="00EA659C"/>
    <w:rsid w:val="00EA7197"/>
    <w:rsid w:val="00EA75F2"/>
    <w:rsid w:val="00EB7782"/>
    <w:rsid w:val="00EB7D24"/>
    <w:rsid w:val="00EC133D"/>
    <w:rsid w:val="00EC6697"/>
    <w:rsid w:val="00EC7155"/>
    <w:rsid w:val="00EE6C75"/>
    <w:rsid w:val="00F1735F"/>
    <w:rsid w:val="00F27DB3"/>
    <w:rsid w:val="00F30B88"/>
    <w:rsid w:val="00F3415A"/>
    <w:rsid w:val="00F55B11"/>
    <w:rsid w:val="00F55DFD"/>
    <w:rsid w:val="00F5724F"/>
    <w:rsid w:val="00F602AA"/>
    <w:rsid w:val="00F73FAB"/>
    <w:rsid w:val="00F96B05"/>
    <w:rsid w:val="00FA1942"/>
    <w:rsid w:val="00FB11AF"/>
    <w:rsid w:val="00FB22D3"/>
    <w:rsid w:val="00FC3A4D"/>
    <w:rsid w:val="00FD4B7E"/>
    <w:rsid w:val="00FE689B"/>
    <w:rsid w:val="00FE7333"/>
    <w:rsid w:val="00FF07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801"/>
    <w:pPr>
      <w:overflowPunct w:val="0"/>
      <w:autoSpaceDE w:val="0"/>
      <w:autoSpaceDN w:val="0"/>
      <w:adjustRightInd w:val="0"/>
      <w:spacing w:after="0" w:line="240" w:lineRule="auto"/>
      <w:textAlignment w:val="baseline"/>
    </w:pPr>
    <w:rPr>
      <w:rFonts w:ascii="UkrainianTimesET" w:eastAsia="Times New Roman" w:hAnsi="UkrainianTimesET" w:cs="Times New Roman"/>
      <w:sz w:val="28"/>
      <w:szCs w:val="20"/>
      <w:lang w:eastAsia="ru-RU"/>
    </w:rPr>
  </w:style>
  <w:style w:type="paragraph" w:styleId="1">
    <w:name w:val="heading 1"/>
    <w:basedOn w:val="a"/>
    <w:next w:val="a"/>
    <w:link w:val="10"/>
    <w:qFormat/>
    <w:rsid w:val="00931801"/>
    <w:pPr>
      <w:keepNext/>
      <w:pBdr>
        <w:bottom w:val="single" w:sz="6" w:space="1" w:color="auto"/>
      </w:pBdr>
      <w:tabs>
        <w:tab w:val="left" w:pos="8292"/>
        <w:tab w:val="left" w:pos="8363"/>
      </w:tabs>
      <w:spacing w:line="480" w:lineRule="atLeast"/>
      <w:ind w:right="-7"/>
      <w:jc w:val="center"/>
      <w:outlineLvl w:val="0"/>
    </w:pPr>
    <w:rPr>
      <w:rFonts w:ascii="Times New Roman" w:hAnsi="Times New Roman"/>
      <w:b/>
      <w:sz w:val="52"/>
    </w:rPr>
  </w:style>
  <w:style w:type="paragraph" w:styleId="2">
    <w:name w:val="heading 2"/>
    <w:basedOn w:val="a"/>
    <w:next w:val="a"/>
    <w:link w:val="20"/>
    <w:qFormat/>
    <w:rsid w:val="00931801"/>
    <w:pPr>
      <w:keepNext/>
      <w:jc w:val="center"/>
      <w:outlineLvl w:val="1"/>
    </w:pPr>
    <w:rPr>
      <w:rFonts w:ascii="Times New Roman" w:hAnsi="Times New Roman"/>
    </w:rPr>
  </w:style>
  <w:style w:type="paragraph" w:styleId="3">
    <w:name w:val="heading 3"/>
    <w:basedOn w:val="a"/>
    <w:next w:val="a"/>
    <w:link w:val="30"/>
    <w:qFormat/>
    <w:rsid w:val="00931801"/>
    <w:pPr>
      <w:keepNext/>
      <w:jc w:val="center"/>
      <w:outlineLvl w:val="2"/>
    </w:pPr>
    <w:rPr>
      <w:rFonts w:ascii="Times New Roman" w:hAnsi="Times New Roman"/>
      <w:b/>
      <w:spacing w:val="60"/>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1801"/>
    <w:rPr>
      <w:rFonts w:ascii="Times New Roman" w:eastAsia="Times New Roman" w:hAnsi="Times New Roman" w:cs="Times New Roman"/>
      <w:b/>
      <w:sz w:val="52"/>
      <w:szCs w:val="20"/>
      <w:lang w:eastAsia="ru-RU"/>
    </w:rPr>
  </w:style>
  <w:style w:type="character" w:customStyle="1" w:styleId="20">
    <w:name w:val="Заголовок 2 Знак"/>
    <w:basedOn w:val="a0"/>
    <w:link w:val="2"/>
    <w:rsid w:val="00931801"/>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931801"/>
    <w:rPr>
      <w:rFonts w:ascii="Times New Roman" w:eastAsia="Times New Roman" w:hAnsi="Times New Roman" w:cs="Times New Roman"/>
      <w:b/>
      <w:spacing w:val="60"/>
      <w:sz w:val="40"/>
      <w:szCs w:val="20"/>
      <w:lang w:eastAsia="ru-RU"/>
    </w:rPr>
  </w:style>
  <w:style w:type="paragraph" w:customStyle="1" w:styleId="Style8">
    <w:name w:val="Style8"/>
    <w:basedOn w:val="a"/>
    <w:rsid w:val="007B56DD"/>
    <w:pPr>
      <w:widowControl w:val="0"/>
      <w:overflowPunct/>
      <w:spacing w:line="318" w:lineRule="exact"/>
      <w:ind w:firstLine="710"/>
      <w:jc w:val="both"/>
      <w:textAlignment w:val="auto"/>
    </w:pPr>
    <w:rPr>
      <w:rFonts w:ascii="Times New Roman" w:hAnsi="Times New Roman"/>
      <w:sz w:val="24"/>
      <w:szCs w:val="24"/>
      <w:lang w:val="ru-RU"/>
    </w:rPr>
  </w:style>
  <w:style w:type="paragraph" w:styleId="a3">
    <w:name w:val="Balloon Text"/>
    <w:basedOn w:val="a"/>
    <w:link w:val="a4"/>
    <w:uiPriority w:val="99"/>
    <w:semiHidden/>
    <w:unhideWhenUsed/>
    <w:rsid w:val="0082685B"/>
    <w:rPr>
      <w:rFonts w:ascii="Tahoma" w:hAnsi="Tahoma" w:cs="Tahoma"/>
      <w:sz w:val="16"/>
      <w:szCs w:val="16"/>
    </w:rPr>
  </w:style>
  <w:style w:type="character" w:customStyle="1" w:styleId="a4">
    <w:name w:val="Текст у виносці Знак"/>
    <w:basedOn w:val="a0"/>
    <w:link w:val="a3"/>
    <w:uiPriority w:val="99"/>
    <w:semiHidden/>
    <w:rsid w:val="0082685B"/>
    <w:rPr>
      <w:rFonts w:ascii="Tahoma" w:eastAsia="Times New Roman" w:hAnsi="Tahoma" w:cs="Tahoma"/>
      <w:sz w:val="16"/>
      <w:szCs w:val="16"/>
      <w:lang w:eastAsia="ru-RU"/>
    </w:rPr>
  </w:style>
  <w:style w:type="character" w:customStyle="1" w:styleId="a5">
    <w:name w:val="Основной текст_"/>
    <w:basedOn w:val="a0"/>
    <w:link w:val="a6"/>
    <w:rsid w:val="002B65DB"/>
    <w:rPr>
      <w:rFonts w:ascii="Times New Roman" w:eastAsia="Times New Roman" w:hAnsi="Times New Roman" w:cs="Times New Roman"/>
      <w:sz w:val="28"/>
      <w:szCs w:val="28"/>
      <w:shd w:val="clear" w:color="auto" w:fill="FFFFFF"/>
    </w:rPr>
  </w:style>
  <w:style w:type="paragraph" w:customStyle="1" w:styleId="a6">
    <w:name w:val="Основной текст"/>
    <w:basedOn w:val="a"/>
    <w:link w:val="a5"/>
    <w:rsid w:val="002B65DB"/>
    <w:pPr>
      <w:widowControl w:val="0"/>
      <w:shd w:val="clear" w:color="auto" w:fill="FFFFFF"/>
      <w:overflowPunct/>
      <w:autoSpaceDE/>
      <w:autoSpaceDN/>
      <w:adjustRightInd/>
      <w:ind w:firstLine="400"/>
      <w:textAlignment w:val="auto"/>
    </w:pPr>
    <w:rPr>
      <w:rFonts w:ascii="Times New Roman" w:hAnsi="Times New Roman"/>
      <w:szCs w:val="28"/>
      <w:lang w:eastAsia="en-US"/>
    </w:rPr>
  </w:style>
  <w:style w:type="paragraph" w:styleId="a7">
    <w:name w:val="Title"/>
    <w:basedOn w:val="a"/>
    <w:link w:val="a8"/>
    <w:qFormat/>
    <w:rsid w:val="0082356A"/>
    <w:pPr>
      <w:overflowPunct/>
      <w:autoSpaceDE/>
      <w:autoSpaceDN/>
      <w:adjustRightInd/>
      <w:jc w:val="center"/>
      <w:textAlignment w:val="auto"/>
    </w:pPr>
    <w:rPr>
      <w:rFonts w:ascii="Times New Roman" w:hAnsi="Times New Roman"/>
      <w:b/>
    </w:rPr>
  </w:style>
  <w:style w:type="character" w:customStyle="1" w:styleId="a8">
    <w:name w:val="Назва Знак"/>
    <w:basedOn w:val="a0"/>
    <w:link w:val="a7"/>
    <w:rsid w:val="0082356A"/>
    <w:rPr>
      <w:rFonts w:ascii="Times New Roman" w:eastAsia="Times New Roman" w:hAnsi="Times New Roman" w:cs="Times New Roman"/>
      <w:b/>
      <w:sz w:val="28"/>
      <w:szCs w:val="20"/>
      <w:lang w:eastAsia="ru-RU"/>
    </w:rPr>
  </w:style>
  <w:style w:type="paragraph" w:styleId="a9">
    <w:name w:val="Body Text"/>
    <w:basedOn w:val="a"/>
    <w:link w:val="aa"/>
    <w:unhideWhenUsed/>
    <w:rsid w:val="0082356A"/>
    <w:pPr>
      <w:overflowPunct/>
      <w:autoSpaceDE/>
      <w:autoSpaceDN/>
      <w:adjustRightInd/>
      <w:jc w:val="center"/>
      <w:textAlignment w:val="auto"/>
    </w:pPr>
    <w:rPr>
      <w:rFonts w:ascii="Times New Roman" w:hAnsi="Times New Roman"/>
    </w:rPr>
  </w:style>
  <w:style w:type="character" w:customStyle="1" w:styleId="aa">
    <w:name w:val="Основний текст Знак"/>
    <w:basedOn w:val="a0"/>
    <w:link w:val="a9"/>
    <w:rsid w:val="0082356A"/>
    <w:rPr>
      <w:rFonts w:ascii="Times New Roman" w:eastAsia="Times New Roman" w:hAnsi="Times New Roman" w:cs="Times New Roman"/>
      <w:sz w:val="28"/>
      <w:szCs w:val="20"/>
      <w:lang w:eastAsia="ru-RU"/>
    </w:rPr>
  </w:style>
  <w:style w:type="paragraph" w:styleId="ab">
    <w:name w:val="List Paragraph"/>
    <w:basedOn w:val="a"/>
    <w:uiPriority w:val="34"/>
    <w:qFormat/>
    <w:rsid w:val="00C26A1E"/>
    <w:pPr>
      <w:overflowPunct/>
      <w:autoSpaceDE/>
      <w:autoSpaceDN/>
      <w:adjustRightInd/>
      <w:spacing w:after="200" w:line="276" w:lineRule="auto"/>
      <w:ind w:left="720"/>
      <w:contextualSpacing/>
      <w:textAlignment w:val="auto"/>
    </w:pPr>
    <w:rPr>
      <w:rFonts w:ascii="Calibri" w:eastAsia="Calibri" w:hAnsi="Calibri"/>
      <w:sz w:val="22"/>
      <w:szCs w:val="22"/>
      <w:lang w:val="ru-RU" w:eastAsia="en-US"/>
    </w:rPr>
  </w:style>
  <w:style w:type="paragraph" w:styleId="ac">
    <w:name w:val="Normal (Web)"/>
    <w:basedOn w:val="a"/>
    <w:uiPriority w:val="99"/>
    <w:semiHidden/>
    <w:unhideWhenUsed/>
    <w:rsid w:val="00504D6C"/>
    <w:pPr>
      <w:overflowPunct/>
      <w:autoSpaceDE/>
      <w:autoSpaceDN/>
      <w:adjustRightInd/>
      <w:spacing w:before="100" w:beforeAutospacing="1" w:after="100" w:afterAutospacing="1"/>
      <w:textAlignment w:val="auto"/>
    </w:pPr>
    <w:rPr>
      <w:rFonts w:ascii="Times New Roman" w:hAnsi="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831145405">
      <w:bodyDiv w:val="1"/>
      <w:marLeft w:val="0"/>
      <w:marRight w:val="0"/>
      <w:marTop w:val="0"/>
      <w:marBottom w:val="0"/>
      <w:divBdr>
        <w:top w:val="none" w:sz="0" w:space="0" w:color="auto"/>
        <w:left w:val="none" w:sz="0" w:space="0" w:color="auto"/>
        <w:bottom w:val="none" w:sz="0" w:space="0" w:color="auto"/>
        <w:right w:val="none" w:sz="0" w:space="0" w:color="auto"/>
      </w:divBdr>
    </w:div>
    <w:div w:id="1408460500">
      <w:bodyDiv w:val="1"/>
      <w:marLeft w:val="0"/>
      <w:marRight w:val="0"/>
      <w:marTop w:val="0"/>
      <w:marBottom w:val="0"/>
      <w:divBdr>
        <w:top w:val="none" w:sz="0" w:space="0" w:color="auto"/>
        <w:left w:val="none" w:sz="0" w:space="0" w:color="auto"/>
        <w:bottom w:val="none" w:sz="0" w:space="0" w:color="auto"/>
        <w:right w:val="none" w:sz="0" w:space="0" w:color="auto"/>
      </w:divBdr>
    </w:div>
    <w:div w:id="1598755987">
      <w:bodyDiv w:val="1"/>
      <w:marLeft w:val="0"/>
      <w:marRight w:val="0"/>
      <w:marTop w:val="0"/>
      <w:marBottom w:val="0"/>
      <w:divBdr>
        <w:top w:val="none" w:sz="0" w:space="0" w:color="auto"/>
        <w:left w:val="none" w:sz="0" w:space="0" w:color="auto"/>
        <w:bottom w:val="none" w:sz="0" w:space="0" w:color="auto"/>
        <w:right w:val="none" w:sz="0" w:space="0" w:color="auto"/>
      </w:divBdr>
    </w:div>
    <w:div w:id="1613437845">
      <w:bodyDiv w:val="1"/>
      <w:marLeft w:val="0"/>
      <w:marRight w:val="0"/>
      <w:marTop w:val="0"/>
      <w:marBottom w:val="0"/>
      <w:divBdr>
        <w:top w:val="none" w:sz="0" w:space="0" w:color="auto"/>
        <w:left w:val="none" w:sz="0" w:space="0" w:color="auto"/>
        <w:bottom w:val="none" w:sz="0" w:space="0" w:color="auto"/>
        <w:right w:val="none" w:sz="0" w:space="0" w:color="auto"/>
      </w:divBdr>
    </w:div>
    <w:div w:id="197420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F7F129-5206-4B68-935B-CF66378BF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3</Pages>
  <Words>4314</Words>
  <Characters>2460</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ТАНЯ</cp:lastModifiedBy>
  <cp:revision>200</cp:revision>
  <cp:lastPrinted>2024-12-30T09:39:00Z</cp:lastPrinted>
  <dcterms:created xsi:type="dcterms:W3CDTF">2024-09-24T07:36:00Z</dcterms:created>
  <dcterms:modified xsi:type="dcterms:W3CDTF">2025-01-10T09:10:00Z</dcterms:modified>
</cp:coreProperties>
</file>