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91" w:rsidRPr="00616291" w:rsidRDefault="00616291" w:rsidP="00616291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616291">
        <w:rPr>
          <w:rFonts w:ascii="Times New Roman" w:hAnsi="Times New Roman"/>
          <w:noProof w:val="0"/>
          <w:sz w:val="28"/>
          <w:szCs w:val="28"/>
        </w:rPr>
        <w:t xml:space="preserve">Порядок денний та регламент роботи другого пленарного засідання </w:t>
      </w:r>
    </w:p>
    <w:p w:rsidR="00616291" w:rsidRPr="00616291" w:rsidRDefault="00616291" w:rsidP="00616291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616291">
        <w:rPr>
          <w:rFonts w:ascii="Times New Roman" w:hAnsi="Times New Roman"/>
          <w:noProof w:val="0"/>
          <w:sz w:val="28"/>
          <w:szCs w:val="28"/>
          <w:lang w:val="ru-RU"/>
        </w:rPr>
        <w:t>17</w:t>
      </w:r>
      <w:r w:rsidRPr="00616291">
        <w:rPr>
          <w:rFonts w:ascii="Times New Roman" w:hAnsi="Times New Roman"/>
          <w:noProof w:val="0"/>
          <w:sz w:val="28"/>
          <w:szCs w:val="28"/>
        </w:rPr>
        <w:t>-ї сесії обласної ради VІІІ скликання</w:t>
      </w:r>
    </w:p>
    <w:p w:rsidR="00616291" w:rsidRPr="00616291" w:rsidRDefault="00616291" w:rsidP="0061629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291" w:rsidRPr="00616291" w:rsidRDefault="00616291" w:rsidP="00616291">
      <w:pPr>
        <w:pStyle w:val="1"/>
        <w:keepNext w:val="0"/>
        <w:tabs>
          <w:tab w:val="left" w:pos="878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16291">
        <w:rPr>
          <w:rFonts w:ascii="Times New Roman" w:hAnsi="Times New Roman"/>
          <w:b w:val="0"/>
          <w:sz w:val="28"/>
          <w:szCs w:val="28"/>
        </w:rPr>
        <w:t>26 листопада 2024 року</w:t>
      </w:r>
      <w:r w:rsidRPr="00616291">
        <w:rPr>
          <w:rFonts w:ascii="Times New Roman" w:hAnsi="Times New Roman"/>
          <w:b w:val="0"/>
          <w:sz w:val="28"/>
          <w:szCs w:val="28"/>
        </w:rPr>
        <w:tab/>
        <w:t>11.00</w:t>
      </w:r>
    </w:p>
    <w:p w:rsidR="00616291" w:rsidRPr="00616291" w:rsidRDefault="00616291" w:rsidP="00616291">
      <w:pPr>
        <w:pStyle w:val="a3"/>
        <w:tabs>
          <w:tab w:val="left" w:pos="1276"/>
        </w:tabs>
        <w:ind w:left="0" w:firstLine="709"/>
        <w:jc w:val="both"/>
        <w:rPr>
          <w:sz w:val="16"/>
          <w:szCs w:val="16"/>
        </w:rPr>
      </w:pPr>
    </w:p>
    <w:p w:rsidR="00616291" w:rsidRPr="00616291" w:rsidRDefault="00616291" w:rsidP="00616291">
      <w:pPr>
        <w:pStyle w:val="a3"/>
        <w:tabs>
          <w:tab w:val="left" w:pos="1276"/>
        </w:tabs>
        <w:ind w:left="0" w:firstLine="709"/>
        <w:jc w:val="both"/>
        <w:rPr>
          <w:sz w:val="16"/>
          <w:szCs w:val="16"/>
        </w:rPr>
      </w:pP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у 2023 році Регіональної програми розвитку культури на 2023-2025 роки.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Доповідач: Боднар Олена Павлівна – </w:t>
      </w:r>
      <w:r w:rsidRPr="00616291">
        <w:rPr>
          <w:i/>
          <w:sz w:val="26"/>
          <w:szCs w:val="26"/>
        </w:rPr>
        <w:t>начальник управління культури обласної державної адміністрації (обласної військової адміністрації).</w:t>
      </w:r>
    </w:p>
    <w:p w:rsidR="00616291" w:rsidRPr="00616291" w:rsidRDefault="00616291" w:rsidP="00616291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Співдоповідачі: </w:t>
      </w:r>
      <w:proofErr w:type="spellStart"/>
      <w:r w:rsidRPr="00616291">
        <w:rPr>
          <w:b/>
          <w:i/>
          <w:sz w:val="26"/>
          <w:szCs w:val="26"/>
        </w:rPr>
        <w:t>Палійчук</w:t>
      </w:r>
      <w:proofErr w:type="spellEnd"/>
      <w:r w:rsidRPr="00616291">
        <w:rPr>
          <w:b/>
          <w:i/>
          <w:sz w:val="26"/>
          <w:szCs w:val="26"/>
        </w:rPr>
        <w:t xml:space="preserve"> Оксана Михайлівна</w:t>
      </w:r>
      <w:r w:rsidRPr="00616291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Регіональної програми підтримки інститутів громадянського суспільства етнічного спрямування (національних меншин) Чернівецької області на 2023 рік.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Доповідач: Боднар Олена Павлівна – </w:t>
      </w:r>
      <w:r w:rsidRPr="00616291">
        <w:rPr>
          <w:i/>
          <w:sz w:val="26"/>
          <w:szCs w:val="26"/>
        </w:rPr>
        <w:t>начальник управління культури обласної державної адміністрації (обласної військової адміністрації).</w:t>
      </w:r>
    </w:p>
    <w:p w:rsidR="00616291" w:rsidRPr="00616291" w:rsidRDefault="00616291" w:rsidP="00616291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Співдоповідачі: </w:t>
      </w:r>
      <w:proofErr w:type="spellStart"/>
      <w:r w:rsidRPr="00616291">
        <w:rPr>
          <w:b/>
          <w:i/>
          <w:sz w:val="26"/>
          <w:szCs w:val="26"/>
        </w:rPr>
        <w:t>Палійчук</w:t>
      </w:r>
      <w:proofErr w:type="spellEnd"/>
      <w:r w:rsidRPr="00616291">
        <w:rPr>
          <w:b/>
          <w:i/>
          <w:sz w:val="26"/>
          <w:szCs w:val="26"/>
        </w:rPr>
        <w:t xml:space="preserve"> Оксана Михайлівна</w:t>
      </w:r>
      <w:r w:rsidRPr="00616291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Комплексної програми з охорони навколишнього природного середовища «Екологія» у Чернівецькій області на 2022-2026 роки у 2023 році.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Білоконь Микола Васильович – </w:t>
      </w:r>
      <w:r w:rsidRPr="00616291">
        <w:rPr>
          <w:i/>
          <w:sz w:val="26"/>
          <w:szCs w:val="26"/>
        </w:rPr>
        <w:t>начальник управління екології та природних ресурсів обласної державної адміністрації (обласної військової адміністрації).</w:t>
      </w:r>
    </w:p>
    <w:p w:rsidR="00616291" w:rsidRPr="00616291" w:rsidRDefault="00616291" w:rsidP="00616291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Співдоповідачі: </w:t>
      </w:r>
      <w:proofErr w:type="spellStart"/>
      <w:r w:rsidRPr="00616291">
        <w:rPr>
          <w:b/>
          <w:i/>
          <w:sz w:val="26"/>
          <w:szCs w:val="26"/>
        </w:rPr>
        <w:t>Бартош</w:t>
      </w:r>
      <w:proofErr w:type="spellEnd"/>
      <w:r w:rsidRPr="00616291">
        <w:rPr>
          <w:b/>
          <w:i/>
          <w:sz w:val="26"/>
          <w:szCs w:val="26"/>
        </w:rPr>
        <w:t xml:space="preserve"> Ярослав Михайлович</w:t>
      </w:r>
      <w:r w:rsidRPr="00616291">
        <w:rPr>
          <w:i/>
          <w:sz w:val="26"/>
          <w:szCs w:val="26"/>
        </w:rPr>
        <w:t xml:space="preserve"> – голова постійної комісії обласної ради</w:t>
      </w:r>
      <w:r w:rsidRPr="00616291">
        <w:rPr>
          <w:bCs/>
          <w:i/>
          <w:sz w:val="26"/>
          <w:szCs w:val="26"/>
        </w:rPr>
        <w:t xml:space="preserve"> з питань </w:t>
      </w:r>
      <w:r w:rsidRPr="00616291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Програми розвитку архівної справи в Державному архіві Чернівецької області на 2021-2023 роки.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Рубанець Микола Васильович – </w:t>
      </w:r>
      <w:r w:rsidRPr="00616291">
        <w:rPr>
          <w:i/>
          <w:sz w:val="26"/>
          <w:szCs w:val="26"/>
        </w:rPr>
        <w:t xml:space="preserve">директор </w:t>
      </w:r>
      <w:r w:rsidRPr="00616291">
        <w:rPr>
          <w:bCs/>
          <w:i/>
          <w:sz w:val="26"/>
          <w:szCs w:val="26"/>
          <w:lang w:eastAsia="uk-UA"/>
        </w:rPr>
        <w:t>Державного архіву Чернівецької області</w:t>
      </w:r>
      <w:r w:rsidRPr="00616291">
        <w:rPr>
          <w:i/>
          <w:sz w:val="26"/>
          <w:szCs w:val="26"/>
        </w:rPr>
        <w:t>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у 2023 році Регіональної програми підтримки обласних комунальних закладів охорони здоров’я на 2023-2025 роки.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b/>
          <w:i/>
          <w:sz w:val="26"/>
          <w:szCs w:val="26"/>
        </w:rPr>
        <w:t>Свестун</w:t>
      </w:r>
      <w:proofErr w:type="spellEnd"/>
      <w:r w:rsidRPr="00616291">
        <w:rPr>
          <w:b/>
          <w:i/>
          <w:sz w:val="26"/>
          <w:szCs w:val="26"/>
        </w:rPr>
        <w:t xml:space="preserve"> Наталія Володимирівна – </w:t>
      </w:r>
      <w:r w:rsidRPr="00616291">
        <w:rPr>
          <w:i/>
          <w:sz w:val="26"/>
          <w:szCs w:val="26"/>
        </w:rPr>
        <w:t>директор Департаменту охорони здоров’я обласної державної адміністрації (обласної військової адміністрації).</w:t>
      </w:r>
    </w:p>
    <w:p w:rsidR="00616291" w:rsidRPr="00616291" w:rsidRDefault="00616291" w:rsidP="00616291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 w:rsidRPr="00616291">
        <w:rPr>
          <w:b/>
          <w:i/>
          <w:sz w:val="26"/>
          <w:szCs w:val="26"/>
        </w:rPr>
        <w:t>Лесюк</w:t>
      </w:r>
      <w:proofErr w:type="spellEnd"/>
      <w:r w:rsidRPr="00616291">
        <w:rPr>
          <w:b/>
          <w:i/>
          <w:sz w:val="26"/>
          <w:szCs w:val="26"/>
        </w:rPr>
        <w:t xml:space="preserve"> Юрій Миколайович</w:t>
      </w:r>
      <w:r w:rsidRPr="00616291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616291" w:rsidRPr="00616291" w:rsidRDefault="00616291" w:rsidP="00616291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616291">
        <w:rPr>
          <w:b/>
          <w:i/>
          <w:sz w:val="26"/>
          <w:szCs w:val="26"/>
        </w:rPr>
        <w:t>Шкробанець</w:t>
      </w:r>
      <w:proofErr w:type="spellEnd"/>
      <w:r w:rsidRPr="00616291">
        <w:rPr>
          <w:b/>
          <w:i/>
          <w:sz w:val="26"/>
          <w:szCs w:val="26"/>
        </w:rPr>
        <w:t xml:space="preserve"> Ігор Дмитрович</w:t>
      </w:r>
      <w:r w:rsidRPr="00616291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>Про хід виконання у 2023 році Регіональної програми запобігання дитячій бездоглядності та розвитку сімейних форм виховання на 2022-2024 роки.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="00C32D54">
        <w:rPr>
          <w:b/>
          <w:i/>
          <w:sz w:val="26"/>
          <w:szCs w:val="26"/>
        </w:rPr>
        <w:t>Симак</w:t>
      </w:r>
      <w:proofErr w:type="spellEnd"/>
      <w:r w:rsidR="00C32D54">
        <w:rPr>
          <w:b/>
          <w:i/>
          <w:sz w:val="26"/>
          <w:szCs w:val="26"/>
        </w:rPr>
        <w:t xml:space="preserve"> Оксана Василівна</w:t>
      </w:r>
      <w:r w:rsidRPr="00616291">
        <w:rPr>
          <w:b/>
          <w:i/>
          <w:sz w:val="26"/>
          <w:szCs w:val="26"/>
        </w:rPr>
        <w:t xml:space="preserve"> –</w:t>
      </w:r>
      <w:r w:rsidR="00C32D54">
        <w:rPr>
          <w:b/>
          <w:i/>
          <w:sz w:val="26"/>
          <w:szCs w:val="26"/>
        </w:rPr>
        <w:t xml:space="preserve"> </w:t>
      </w:r>
      <w:r w:rsidRPr="00616291">
        <w:rPr>
          <w:i/>
          <w:sz w:val="26"/>
          <w:szCs w:val="26"/>
        </w:rPr>
        <w:t>начальник Служби у справах дітей обласної державної адміністрації (обласної військової адміністрації).</w:t>
      </w:r>
    </w:p>
    <w:p w:rsidR="00616291" w:rsidRPr="00616291" w:rsidRDefault="00616291" w:rsidP="00616291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Співдоповідачі: </w:t>
      </w:r>
      <w:proofErr w:type="spellStart"/>
      <w:r w:rsidRPr="00616291">
        <w:rPr>
          <w:b/>
          <w:i/>
          <w:sz w:val="26"/>
          <w:szCs w:val="26"/>
        </w:rPr>
        <w:t>Палійчук</w:t>
      </w:r>
      <w:proofErr w:type="spellEnd"/>
      <w:r w:rsidRPr="00616291">
        <w:rPr>
          <w:b/>
          <w:i/>
          <w:sz w:val="26"/>
          <w:szCs w:val="26"/>
        </w:rPr>
        <w:t xml:space="preserve"> Оксана Михайлівна</w:t>
      </w:r>
      <w:r w:rsidRPr="00616291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>Про виконання Програми впровадження електронного документообігу в Чернівецькій обласній державній адміністрації на 2021-2023 роки.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b/>
          <w:i/>
          <w:sz w:val="26"/>
          <w:szCs w:val="26"/>
        </w:rPr>
        <w:t>Косуба</w:t>
      </w:r>
      <w:proofErr w:type="spellEnd"/>
      <w:r w:rsidRPr="00616291">
        <w:rPr>
          <w:b/>
          <w:i/>
          <w:sz w:val="26"/>
          <w:szCs w:val="26"/>
        </w:rPr>
        <w:t xml:space="preserve"> Юрій Євгенійович – </w:t>
      </w:r>
      <w:r w:rsidRPr="00616291">
        <w:rPr>
          <w:i/>
          <w:sz w:val="26"/>
          <w:szCs w:val="26"/>
        </w:rPr>
        <w:t>начальник управління цифрового розвитку, цифрових трансформацій та технічного захисту інформації апарату обласної державної адміністрації (обласної військової адміністрації).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>Про виконання Програми підвищення ефективності виконання повноважень органами виконавчої влади у Чернівецькій обласній державній (обласній військовій адміністрації) на 2023-2424 роки у 2023 році.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616291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результати проведення моніторингу виконання Плану заходів з реалізації у 2021-2023 роках Стратегії розвитку Чернівецької області на період до 2027 року.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Дунаєвський Валентин Борисович – </w:t>
      </w:r>
      <w:r w:rsidRPr="00616291">
        <w:rPr>
          <w:i/>
          <w:sz w:val="26"/>
          <w:szCs w:val="26"/>
        </w:rPr>
        <w:t>директор Департаменту регіонального розвитку обласної державної адміністрації (обласної військової адміністрації).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Співдоповідачі: 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бюджету;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proofErr w:type="spellStart"/>
      <w:r w:rsidRPr="00616291">
        <w:rPr>
          <w:b/>
          <w:i/>
          <w:sz w:val="26"/>
          <w:szCs w:val="26"/>
        </w:rPr>
        <w:t>Філіпова</w:t>
      </w:r>
      <w:proofErr w:type="spellEnd"/>
      <w:r w:rsidRPr="00616291">
        <w:rPr>
          <w:b/>
          <w:i/>
          <w:sz w:val="26"/>
          <w:szCs w:val="26"/>
        </w:rPr>
        <w:t xml:space="preserve"> Оксана Олександрівна - </w:t>
      </w:r>
      <w:r w:rsidRPr="00616291">
        <w:rPr>
          <w:i/>
          <w:sz w:val="26"/>
          <w:szCs w:val="26"/>
        </w:rPr>
        <w:t>заступник голови постійної комісії обласної ради з питань інвестицій, проектів регіонального розвитку та транскордонного співробітництва.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обласного бюджету Чернівецької області за 2023 рік.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lastRenderedPageBreak/>
        <w:t xml:space="preserve">Доповідач: Дякова Анжела Анатоліївна – </w:t>
      </w:r>
      <w:r w:rsidRPr="00616291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61629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щодо реагування на звернення депутатів Чернівецької обласної ради до центральних органів виконавчої влади</w:t>
      </w:r>
      <w:r w:rsidRPr="00616291">
        <w:rPr>
          <w:rFonts w:ascii="Times New Roman" w:hAnsi="Times New Roman" w:cs="Times New Roman"/>
          <w:sz w:val="32"/>
          <w:szCs w:val="32"/>
        </w:rPr>
        <w:t>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b/>
          <w:i/>
          <w:sz w:val="26"/>
          <w:szCs w:val="26"/>
        </w:rPr>
        <w:t>Фочук</w:t>
      </w:r>
      <w:proofErr w:type="spellEnd"/>
      <w:r w:rsidRPr="00616291">
        <w:rPr>
          <w:b/>
          <w:i/>
          <w:sz w:val="26"/>
          <w:szCs w:val="26"/>
        </w:rPr>
        <w:t xml:space="preserve"> Світлана Георгіївна – </w:t>
      </w:r>
      <w:r w:rsidRPr="00616291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щодо реагування на депутатські запити, що внесені на попередніх сесіях обласної ради.</w:t>
      </w:r>
    </w:p>
    <w:p w:rsidR="00616291" w:rsidRPr="00616291" w:rsidRDefault="00616291" w:rsidP="0061629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Pr="0061629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616291" w:rsidRPr="00616291" w:rsidRDefault="00616291" w:rsidP="00616291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>Про основні проблемні питання забезпечення якості освіти у громадах Чернівецької області.</w:t>
      </w:r>
    </w:p>
    <w:p w:rsidR="00616291" w:rsidRPr="00616291" w:rsidRDefault="00616291" w:rsidP="00616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rFonts w:ascii="Times New Roman" w:hAnsi="Times New Roman" w:cs="Times New Roman"/>
          <w:b/>
          <w:i/>
          <w:sz w:val="26"/>
          <w:szCs w:val="26"/>
        </w:rPr>
        <w:t>Палійчук</w:t>
      </w:r>
      <w:proofErr w:type="spellEnd"/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 Оксана Михайлівна – </w:t>
      </w:r>
      <w:r w:rsidRPr="00616291">
        <w:rPr>
          <w:rFonts w:ascii="Times New Roman" w:hAnsi="Times New Roman" w:cs="Times New Roman"/>
          <w:i/>
          <w:sz w:val="26"/>
          <w:szCs w:val="26"/>
        </w:rPr>
        <w:t>начальник управління</w:t>
      </w: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16291">
        <w:rPr>
          <w:rFonts w:ascii="Times New Roman" w:hAnsi="Times New Roman" w:cs="Times New Roman"/>
          <w:i/>
          <w:sz w:val="26"/>
          <w:szCs w:val="26"/>
        </w:rPr>
        <w:t>Державної служби якості освіти у Чернівецькій області, голова постійної комісії обласної ради з питань освіти, науки, культури, туризму, спорту та молодіжної політики.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>Про затвердження Регіональної програми розвитку комунального підприємства «Дирекція з обслуговування майна спільної власності територіальних громад» на 2025-2027 роки.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b/>
          <w:i/>
          <w:sz w:val="26"/>
          <w:szCs w:val="26"/>
        </w:rPr>
        <w:t>Федорук</w:t>
      </w:r>
      <w:proofErr w:type="spellEnd"/>
      <w:r w:rsidRPr="00616291">
        <w:rPr>
          <w:b/>
          <w:i/>
          <w:sz w:val="26"/>
          <w:szCs w:val="26"/>
        </w:rPr>
        <w:t xml:space="preserve"> Анатолій Іванович – </w:t>
      </w:r>
      <w:r w:rsidRPr="00616291">
        <w:rPr>
          <w:i/>
          <w:sz w:val="26"/>
          <w:szCs w:val="26"/>
        </w:rPr>
        <w:t>директор комунального підприємства «Дирекція з обслуговування майна спільної власності територіальних громад».</w:t>
      </w:r>
    </w:p>
    <w:p w:rsidR="00616291" w:rsidRPr="00616291" w:rsidRDefault="00616291" w:rsidP="00616291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Співдоповідачі: </w:t>
      </w:r>
      <w:proofErr w:type="spellStart"/>
      <w:r w:rsidRPr="00616291">
        <w:rPr>
          <w:b/>
          <w:i/>
          <w:sz w:val="26"/>
          <w:szCs w:val="26"/>
        </w:rPr>
        <w:t>Лесюк</w:t>
      </w:r>
      <w:proofErr w:type="spellEnd"/>
      <w:r w:rsidRPr="00616291">
        <w:rPr>
          <w:b/>
          <w:i/>
          <w:sz w:val="26"/>
          <w:szCs w:val="26"/>
        </w:rPr>
        <w:t xml:space="preserve"> Юрій Миколайович</w:t>
      </w:r>
      <w:r w:rsidRPr="00616291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616291" w:rsidRPr="00616291" w:rsidRDefault="00616291" w:rsidP="00616291">
      <w:pPr>
        <w:tabs>
          <w:tab w:val="left" w:pos="1276"/>
          <w:tab w:val="num" w:pos="3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Шевчук Іван Васильович – </w:t>
      </w:r>
      <w:r w:rsidRPr="0061629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>Про внесення змін до Регіональної програми із забезпечення повноважень щодо управління майном спільної власності територіальних громад сіл, селищ, міст області на 2024-2026 роки.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b/>
          <w:i/>
          <w:sz w:val="26"/>
          <w:szCs w:val="26"/>
        </w:rPr>
        <w:t>Бартош</w:t>
      </w:r>
      <w:proofErr w:type="spellEnd"/>
      <w:r w:rsidRPr="00616291">
        <w:rPr>
          <w:b/>
          <w:i/>
          <w:sz w:val="26"/>
          <w:szCs w:val="26"/>
        </w:rPr>
        <w:t xml:space="preserve"> Ярослав Михайлович – </w:t>
      </w:r>
      <w:r w:rsidRPr="00616291">
        <w:rPr>
          <w:i/>
          <w:sz w:val="26"/>
          <w:szCs w:val="26"/>
        </w:rPr>
        <w:t>начальник відділу з питань комунальної власності виконавчого апарату обласної ради.</w:t>
      </w:r>
    </w:p>
    <w:p w:rsidR="00616291" w:rsidRPr="00616291" w:rsidRDefault="00616291" w:rsidP="00616291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Співдоповідачі: </w:t>
      </w:r>
      <w:proofErr w:type="spellStart"/>
      <w:r w:rsidRPr="00616291">
        <w:rPr>
          <w:b/>
          <w:i/>
          <w:sz w:val="26"/>
          <w:szCs w:val="26"/>
        </w:rPr>
        <w:t>Лесюк</w:t>
      </w:r>
      <w:proofErr w:type="spellEnd"/>
      <w:r w:rsidRPr="00616291">
        <w:rPr>
          <w:b/>
          <w:i/>
          <w:sz w:val="26"/>
          <w:szCs w:val="26"/>
        </w:rPr>
        <w:t xml:space="preserve"> Юрій Миколайович</w:t>
      </w:r>
      <w:r w:rsidRPr="00616291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616291" w:rsidRPr="00616291" w:rsidRDefault="00616291" w:rsidP="00616291">
      <w:pPr>
        <w:tabs>
          <w:tab w:val="left" w:pos="1276"/>
          <w:tab w:val="num" w:pos="3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Шевчук Іван Васильович – </w:t>
      </w:r>
      <w:r w:rsidRPr="0061629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встановлення тарифу на теплову енергію, що виробляється на установках з використанням альтернативних джерел енергії </w:t>
      </w:r>
      <w:proofErr w:type="spellStart"/>
      <w:r w:rsidRPr="00616291">
        <w:rPr>
          <w:rFonts w:ascii="Times New Roman" w:hAnsi="Times New Roman" w:cs="Times New Roman"/>
          <w:sz w:val="32"/>
          <w:szCs w:val="32"/>
        </w:rPr>
        <w:t>КП</w:t>
      </w:r>
      <w:proofErr w:type="spellEnd"/>
      <w:r w:rsidRPr="00616291">
        <w:rPr>
          <w:rFonts w:ascii="Times New Roman" w:hAnsi="Times New Roman" w:cs="Times New Roman"/>
          <w:sz w:val="32"/>
          <w:szCs w:val="32"/>
        </w:rPr>
        <w:t xml:space="preserve"> «Дирекція з обслуговування майна спільної власності територіальних громад» в жовтні-грудні 2024 року.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b/>
          <w:i/>
          <w:sz w:val="26"/>
          <w:szCs w:val="26"/>
        </w:rPr>
        <w:t>Федорук</w:t>
      </w:r>
      <w:proofErr w:type="spellEnd"/>
      <w:r w:rsidRPr="00616291">
        <w:rPr>
          <w:b/>
          <w:i/>
          <w:sz w:val="26"/>
          <w:szCs w:val="26"/>
        </w:rPr>
        <w:t xml:space="preserve"> Анатолій Іванович – </w:t>
      </w:r>
      <w:r w:rsidRPr="00616291">
        <w:rPr>
          <w:i/>
          <w:sz w:val="26"/>
          <w:szCs w:val="26"/>
        </w:rPr>
        <w:t>директор комунального підприємства «Дирекція з обслуговування майна спільної власності територіальних громад».</w:t>
      </w:r>
    </w:p>
    <w:p w:rsidR="00616291" w:rsidRPr="00616291" w:rsidRDefault="00616291" w:rsidP="00616291">
      <w:pPr>
        <w:tabs>
          <w:tab w:val="left" w:pos="1276"/>
          <w:tab w:val="num" w:pos="3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Співдоповідач: </w:t>
      </w:r>
      <w:proofErr w:type="spellStart"/>
      <w:r w:rsidRPr="00616291">
        <w:rPr>
          <w:rFonts w:ascii="Times New Roman" w:hAnsi="Times New Roman" w:cs="Times New Roman"/>
          <w:b/>
          <w:i/>
          <w:sz w:val="26"/>
          <w:szCs w:val="26"/>
        </w:rPr>
        <w:t>Бартош</w:t>
      </w:r>
      <w:proofErr w:type="spellEnd"/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 Ярослав Михайлович</w:t>
      </w:r>
      <w:r w:rsidRPr="00616291">
        <w:rPr>
          <w:rFonts w:ascii="Times New Roman" w:hAnsi="Times New Roman" w:cs="Times New Roman"/>
          <w:i/>
          <w:sz w:val="26"/>
          <w:szCs w:val="26"/>
        </w:rPr>
        <w:t xml:space="preserve"> – голова постійної комісії обласної ради</w:t>
      </w:r>
      <w:r w:rsidRPr="00616291">
        <w:rPr>
          <w:rFonts w:ascii="Times New Roman" w:hAnsi="Times New Roman" w:cs="Times New Roman"/>
          <w:bCs/>
          <w:i/>
          <w:sz w:val="26"/>
          <w:szCs w:val="26"/>
        </w:rPr>
        <w:t xml:space="preserve"> з питань </w:t>
      </w:r>
      <w:r w:rsidRPr="00616291">
        <w:rPr>
          <w:rFonts w:ascii="Times New Roman" w:hAnsi="Times New Roman" w:cs="Times New Roman"/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зміну назви Чернівецького обласного комунального підприємства «Бальнеологічний санаторій «Брусниця»</w:t>
      </w:r>
      <w:r w:rsidRPr="00616291">
        <w:rPr>
          <w:rFonts w:ascii="Times New Roman" w:hAnsi="Times New Roman" w:cs="Times New Roman"/>
          <w:sz w:val="32"/>
          <w:szCs w:val="32"/>
        </w:rPr>
        <w:t>.</w:t>
      </w:r>
    </w:p>
    <w:p w:rsidR="00A664A9" w:rsidRDefault="00616291" w:rsidP="00616291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="00A664A9">
        <w:rPr>
          <w:b/>
          <w:i/>
          <w:sz w:val="26"/>
          <w:szCs w:val="26"/>
        </w:rPr>
        <w:t>Бартош</w:t>
      </w:r>
      <w:proofErr w:type="spellEnd"/>
      <w:r w:rsidR="00A664A9">
        <w:rPr>
          <w:b/>
          <w:i/>
          <w:sz w:val="26"/>
          <w:szCs w:val="26"/>
        </w:rPr>
        <w:t xml:space="preserve"> Ярослав Михайлович – </w:t>
      </w:r>
      <w:r w:rsidR="00A664A9">
        <w:rPr>
          <w:i/>
          <w:sz w:val="26"/>
          <w:szCs w:val="26"/>
        </w:rPr>
        <w:t>начальник відділу з питань комунальної власності виконавчого апара</w:t>
      </w:r>
      <w:r w:rsidR="00E87404">
        <w:rPr>
          <w:i/>
          <w:sz w:val="26"/>
          <w:szCs w:val="26"/>
        </w:rPr>
        <w:t>ту обласної ради</w:t>
      </w:r>
    </w:p>
    <w:p w:rsidR="00E87404" w:rsidRPr="00616291" w:rsidRDefault="00616291" w:rsidP="00E87404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Співдоповідач: </w:t>
      </w:r>
      <w:proofErr w:type="spellStart"/>
      <w:r w:rsidR="00E87404" w:rsidRPr="00616291">
        <w:rPr>
          <w:b/>
          <w:i/>
          <w:sz w:val="26"/>
          <w:szCs w:val="26"/>
        </w:rPr>
        <w:t>Шкробанець</w:t>
      </w:r>
      <w:proofErr w:type="spellEnd"/>
      <w:r w:rsidR="00E87404" w:rsidRPr="00616291">
        <w:rPr>
          <w:b/>
          <w:i/>
          <w:sz w:val="26"/>
          <w:szCs w:val="26"/>
        </w:rPr>
        <w:t xml:space="preserve"> Ігор Дмитрович – </w:t>
      </w:r>
      <w:r w:rsidR="00E87404" w:rsidRPr="00616291">
        <w:rPr>
          <w:i/>
          <w:sz w:val="26"/>
          <w:szCs w:val="26"/>
        </w:rPr>
        <w:t xml:space="preserve">голова постійної комісії обласної ради </w:t>
      </w:r>
      <w:r w:rsidR="00E87404" w:rsidRPr="00616291">
        <w:rPr>
          <w:i/>
          <w:color w:val="000000"/>
          <w:sz w:val="26"/>
          <w:szCs w:val="26"/>
        </w:rPr>
        <w:t>з питань охорони здоров’я, праці, соціального захисту населення та підтримки учасників АТО і членів їх сімей.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внесення змін до Регіональної програми фінансової підтримки та розвитку </w:t>
      </w:r>
      <w:r w:rsidRPr="00616291">
        <w:rPr>
          <w:rFonts w:ascii="Times New Roman" w:hAnsi="Times New Roman" w:cs="Times New Roman"/>
          <w:bCs/>
          <w:sz w:val="32"/>
          <w:szCs w:val="32"/>
          <w:lang w:eastAsia="uk-UA"/>
        </w:rPr>
        <w:t>Чернівецького обласного комунального підприємства «БАЛЬНЕОЛОГІЧНИЙ САНАТОРІЙ «БРУСНИЦЯ</w:t>
      </w:r>
      <w:r w:rsidRPr="00616291">
        <w:rPr>
          <w:rFonts w:ascii="Times New Roman" w:hAnsi="Times New Roman" w:cs="Times New Roman"/>
          <w:sz w:val="32"/>
          <w:szCs w:val="32"/>
        </w:rPr>
        <w:t>» на 2024-2027 роки.</w:t>
      </w:r>
    </w:p>
    <w:p w:rsidR="00E87404" w:rsidRDefault="00616291" w:rsidP="00E87404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="00E87404">
        <w:rPr>
          <w:b/>
          <w:i/>
          <w:sz w:val="26"/>
          <w:szCs w:val="26"/>
        </w:rPr>
        <w:t>Бартош</w:t>
      </w:r>
      <w:proofErr w:type="spellEnd"/>
      <w:r w:rsidR="00E87404">
        <w:rPr>
          <w:b/>
          <w:i/>
          <w:sz w:val="26"/>
          <w:szCs w:val="26"/>
        </w:rPr>
        <w:t xml:space="preserve"> Ярослав Михайлович – </w:t>
      </w:r>
      <w:r w:rsidR="00E87404">
        <w:rPr>
          <w:i/>
          <w:sz w:val="26"/>
          <w:szCs w:val="26"/>
        </w:rPr>
        <w:t>начальник відділу з питань комунальної власності виконавчого апарату обласної ради.</w:t>
      </w:r>
    </w:p>
    <w:p w:rsidR="00616291" w:rsidRPr="00616291" w:rsidRDefault="00E87404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>Співдоповідач: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 w:rsidR="00616291" w:rsidRPr="00616291">
        <w:rPr>
          <w:b/>
          <w:i/>
          <w:sz w:val="26"/>
          <w:szCs w:val="26"/>
        </w:rPr>
        <w:t>Лесюк</w:t>
      </w:r>
      <w:proofErr w:type="spellEnd"/>
      <w:r w:rsidR="00616291" w:rsidRPr="00616291">
        <w:rPr>
          <w:b/>
          <w:i/>
          <w:sz w:val="26"/>
          <w:szCs w:val="26"/>
        </w:rPr>
        <w:t xml:space="preserve"> Юрій Миколайович</w:t>
      </w:r>
      <w:r w:rsidR="00616291" w:rsidRPr="00616291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>Про припинення в результаті реорганізації комунального підприємства «Чернівецький обласний бібліотечний колектор» шляхом приєднання до обласного комунального підприємства «Буковинська книга».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b/>
          <w:i/>
          <w:sz w:val="26"/>
          <w:szCs w:val="26"/>
        </w:rPr>
        <w:t>Лесюк</w:t>
      </w:r>
      <w:proofErr w:type="spellEnd"/>
      <w:r w:rsidRPr="00616291">
        <w:rPr>
          <w:b/>
          <w:i/>
          <w:sz w:val="26"/>
          <w:szCs w:val="26"/>
        </w:rPr>
        <w:t xml:space="preserve"> Юрій Миколайович</w:t>
      </w:r>
      <w:r w:rsidRPr="00616291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616291" w:rsidRPr="00616291" w:rsidRDefault="00616291" w:rsidP="00616291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Співдоповідач: </w:t>
      </w:r>
      <w:proofErr w:type="spellStart"/>
      <w:r w:rsidRPr="00616291">
        <w:rPr>
          <w:b/>
          <w:i/>
          <w:sz w:val="26"/>
          <w:szCs w:val="26"/>
        </w:rPr>
        <w:t>Палійчук</w:t>
      </w:r>
      <w:proofErr w:type="spellEnd"/>
      <w:r w:rsidRPr="00616291">
        <w:rPr>
          <w:b/>
          <w:i/>
          <w:sz w:val="26"/>
          <w:szCs w:val="26"/>
        </w:rPr>
        <w:t xml:space="preserve"> Оксана Михайлівна</w:t>
      </w:r>
      <w:r w:rsidRPr="00616291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>Про прийняття з державної власності у спільну власність територіальних громад сіл, селищ, міст Чернівецької області окремого індивідуального визначеного майна (медичного обладнання).</w:t>
      </w:r>
    </w:p>
    <w:p w:rsidR="00616291" w:rsidRPr="00616291" w:rsidRDefault="00616291" w:rsidP="006162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616291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</w:t>
      </w:r>
      <w:r w:rsidR="0099576D" w:rsidRPr="00616291">
        <w:rPr>
          <w:rFonts w:ascii="Times New Roman" w:hAnsi="Times New Roman" w:cs="Times New Roman"/>
          <w:sz w:val="32"/>
          <w:szCs w:val="32"/>
        </w:rPr>
        <w:t>передач</w:t>
      </w:r>
      <w:r w:rsidR="0099576D">
        <w:rPr>
          <w:rFonts w:ascii="Times New Roman" w:hAnsi="Times New Roman" w:cs="Times New Roman"/>
          <w:sz w:val="32"/>
          <w:szCs w:val="32"/>
        </w:rPr>
        <w:t>у</w:t>
      </w:r>
      <w:r w:rsidR="0099576D" w:rsidRPr="00616291">
        <w:rPr>
          <w:rFonts w:ascii="Times New Roman" w:hAnsi="Times New Roman" w:cs="Times New Roman"/>
          <w:sz w:val="32"/>
          <w:szCs w:val="32"/>
        </w:rPr>
        <w:t xml:space="preserve"> в оренду </w:t>
      </w:r>
      <w:r w:rsidRPr="00616291">
        <w:rPr>
          <w:rFonts w:ascii="Times New Roman" w:hAnsi="Times New Roman" w:cs="Times New Roman"/>
          <w:sz w:val="32"/>
          <w:szCs w:val="32"/>
        </w:rPr>
        <w:t>Чернівецько</w:t>
      </w:r>
      <w:r w:rsidR="0099576D">
        <w:rPr>
          <w:rFonts w:ascii="Times New Roman" w:hAnsi="Times New Roman" w:cs="Times New Roman"/>
          <w:sz w:val="32"/>
          <w:szCs w:val="32"/>
        </w:rPr>
        <w:t>му</w:t>
      </w:r>
      <w:r w:rsidRPr="00616291">
        <w:rPr>
          <w:rFonts w:ascii="Times New Roman" w:hAnsi="Times New Roman" w:cs="Times New Roman"/>
          <w:sz w:val="32"/>
          <w:szCs w:val="32"/>
        </w:rPr>
        <w:t xml:space="preserve"> медично</w:t>
      </w:r>
      <w:r w:rsidR="0099576D">
        <w:rPr>
          <w:rFonts w:ascii="Times New Roman" w:hAnsi="Times New Roman" w:cs="Times New Roman"/>
          <w:sz w:val="32"/>
          <w:szCs w:val="32"/>
        </w:rPr>
        <w:t>му</w:t>
      </w:r>
      <w:r w:rsidRPr="00616291">
        <w:rPr>
          <w:rFonts w:ascii="Times New Roman" w:hAnsi="Times New Roman" w:cs="Times New Roman"/>
          <w:sz w:val="32"/>
          <w:szCs w:val="32"/>
        </w:rPr>
        <w:t xml:space="preserve"> фахово</w:t>
      </w:r>
      <w:r w:rsidR="0099576D">
        <w:rPr>
          <w:rFonts w:ascii="Times New Roman" w:hAnsi="Times New Roman" w:cs="Times New Roman"/>
          <w:sz w:val="32"/>
          <w:szCs w:val="32"/>
        </w:rPr>
        <w:t>му</w:t>
      </w:r>
      <w:r w:rsidRPr="00616291">
        <w:rPr>
          <w:rFonts w:ascii="Times New Roman" w:hAnsi="Times New Roman" w:cs="Times New Roman"/>
          <w:sz w:val="32"/>
          <w:szCs w:val="32"/>
        </w:rPr>
        <w:t xml:space="preserve"> коледжу нерухомого майна за адресою: пров. Текстильників, 1 у </w:t>
      </w:r>
      <w:proofErr w:type="spellStart"/>
      <w:r w:rsidRPr="00616291">
        <w:rPr>
          <w:rFonts w:ascii="Times New Roman" w:hAnsi="Times New Roman" w:cs="Times New Roman"/>
          <w:sz w:val="32"/>
          <w:szCs w:val="32"/>
        </w:rPr>
        <w:t>м.Чернівці</w:t>
      </w:r>
      <w:proofErr w:type="spellEnd"/>
      <w:r w:rsidRPr="00616291">
        <w:rPr>
          <w:rFonts w:ascii="Times New Roman" w:hAnsi="Times New Roman" w:cs="Times New Roman"/>
          <w:sz w:val="32"/>
          <w:szCs w:val="32"/>
        </w:rPr>
        <w:t>.</w:t>
      </w:r>
    </w:p>
    <w:p w:rsidR="00616291" w:rsidRPr="00616291" w:rsidRDefault="00616291" w:rsidP="006162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616291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>Про звернення депутатів Чернівецької обласної ради VIII скликання до Міністерства культури та стратегічних комунікацій України щодо внесення змін до Постанови Кабінету Міністрів України від 26 серпня 2023 р. № 1343 «Про затвердження державної експертизи культурних цінностей та розмір плати за її проведення.</w:t>
      </w:r>
    </w:p>
    <w:p w:rsidR="00616291" w:rsidRPr="00616291" w:rsidRDefault="00616291" w:rsidP="00616291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lastRenderedPageBreak/>
        <w:t>Доповідач: Павлюк Михайло Вікторович</w:t>
      </w:r>
      <w:r w:rsidRPr="00616291">
        <w:rPr>
          <w:i/>
          <w:sz w:val="26"/>
          <w:szCs w:val="26"/>
        </w:rPr>
        <w:t xml:space="preserve"> – депутат обласної ради.</w:t>
      </w:r>
    </w:p>
    <w:p w:rsidR="00616291" w:rsidRPr="00616291" w:rsidRDefault="00616291" w:rsidP="006162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Співдоповідач: Шевчук Іван Васильович – </w:t>
      </w:r>
      <w:r w:rsidRPr="0061629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бюджету.</w:t>
      </w:r>
    </w:p>
    <w:p w:rsidR="00616291" w:rsidRPr="004F3C37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3C37">
        <w:rPr>
          <w:rFonts w:ascii="Times New Roman" w:hAnsi="Times New Roman" w:cs="Times New Roman"/>
          <w:sz w:val="32"/>
          <w:szCs w:val="32"/>
        </w:rPr>
        <w:t xml:space="preserve">Про звернення депутатів Чернівецької обласної ради </w:t>
      </w:r>
      <w:r w:rsidRPr="004F3C3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4F3C37">
        <w:rPr>
          <w:rFonts w:ascii="Times New Roman" w:hAnsi="Times New Roman" w:cs="Times New Roman"/>
          <w:sz w:val="32"/>
          <w:szCs w:val="32"/>
        </w:rPr>
        <w:t xml:space="preserve">ІІІ скликання до Міністерства культури та стратегічних комунікацій України щодо </w:t>
      </w:r>
      <w:r w:rsidR="00465A18" w:rsidRPr="004F3C37">
        <w:rPr>
          <w:rFonts w:ascii="Times New Roman" w:hAnsi="Times New Roman" w:cs="Times New Roman"/>
          <w:sz w:val="32"/>
          <w:szCs w:val="32"/>
        </w:rPr>
        <w:t xml:space="preserve">вирішення питання створення доступності </w:t>
      </w:r>
      <w:r w:rsidR="004F3C37" w:rsidRPr="004F3C37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="004F3C37" w:rsidRPr="004F3C37">
        <w:rPr>
          <w:rFonts w:ascii="Times New Roman" w:hAnsi="Times New Roman" w:cs="Times New Roman"/>
          <w:sz w:val="32"/>
          <w:szCs w:val="32"/>
        </w:rPr>
        <w:t>маломобільних</w:t>
      </w:r>
      <w:proofErr w:type="spellEnd"/>
      <w:r w:rsidR="004F3C37" w:rsidRPr="004F3C37">
        <w:rPr>
          <w:rFonts w:ascii="Times New Roman" w:hAnsi="Times New Roman" w:cs="Times New Roman"/>
          <w:sz w:val="32"/>
          <w:szCs w:val="32"/>
        </w:rPr>
        <w:t xml:space="preserve"> груп населення </w:t>
      </w:r>
      <w:r w:rsidR="00465A18" w:rsidRPr="004F3C37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="00465A18" w:rsidRPr="004F3C37">
        <w:rPr>
          <w:rFonts w:ascii="Times New Roman" w:hAnsi="Times New Roman" w:cs="Times New Roman"/>
          <w:sz w:val="32"/>
          <w:szCs w:val="32"/>
        </w:rPr>
        <w:t>адмінбудівлі</w:t>
      </w:r>
      <w:proofErr w:type="spellEnd"/>
      <w:r w:rsidR="00465A18" w:rsidRPr="004F3C37">
        <w:rPr>
          <w:rFonts w:ascii="Times New Roman" w:hAnsi="Times New Roman" w:cs="Times New Roman"/>
          <w:sz w:val="32"/>
          <w:szCs w:val="32"/>
        </w:rPr>
        <w:t xml:space="preserve"> Чернівецької обласної ради та Чернівецької обласної державної адміністрації (обласної військової адміністрації) за адресою: </w:t>
      </w:r>
      <w:proofErr w:type="spellStart"/>
      <w:r w:rsidR="00465A18" w:rsidRPr="004F3C37">
        <w:rPr>
          <w:rFonts w:ascii="Times New Roman" w:hAnsi="Times New Roman" w:cs="Times New Roman"/>
          <w:sz w:val="32"/>
          <w:szCs w:val="32"/>
        </w:rPr>
        <w:t>вул.Грушевського</w:t>
      </w:r>
      <w:proofErr w:type="spellEnd"/>
      <w:r w:rsidR="00465A18" w:rsidRPr="004F3C37">
        <w:rPr>
          <w:rFonts w:ascii="Times New Roman" w:hAnsi="Times New Roman" w:cs="Times New Roman"/>
          <w:sz w:val="32"/>
          <w:szCs w:val="32"/>
        </w:rPr>
        <w:t xml:space="preserve">, 1 </w:t>
      </w:r>
      <w:proofErr w:type="spellStart"/>
      <w:r w:rsidR="00465A18" w:rsidRPr="004F3C37">
        <w:rPr>
          <w:rFonts w:ascii="Times New Roman" w:hAnsi="Times New Roman" w:cs="Times New Roman"/>
          <w:sz w:val="32"/>
          <w:szCs w:val="32"/>
        </w:rPr>
        <w:t>м.Чернівці</w:t>
      </w:r>
      <w:proofErr w:type="spellEnd"/>
      <w:r w:rsidR="00465A18" w:rsidRPr="004F3C3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16291" w:rsidRDefault="00616291" w:rsidP="0061629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rFonts w:ascii="Times New Roman" w:hAnsi="Times New Roman" w:cs="Times New Roman"/>
          <w:b/>
          <w:i/>
          <w:sz w:val="26"/>
          <w:szCs w:val="26"/>
        </w:rPr>
        <w:t>Гуйтор</w:t>
      </w:r>
      <w:proofErr w:type="spellEnd"/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 Микола Миколайович</w:t>
      </w:r>
      <w:r w:rsidRPr="00616291">
        <w:rPr>
          <w:rFonts w:ascii="Times New Roman" w:hAnsi="Times New Roman" w:cs="Times New Roman"/>
          <w:i/>
          <w:sz w:val="26"/>
          <w:szCs w:val="26"/>
        </w:rPr>
        <w:t xml:space="preserve"> – депутат обласної ради.</w:t>
      </w:r>
    </w:p>
    <w:p w:rsidR="002802CA" w:rsidRPr="002802CA" w:rsidRDefault="000F271A" w:rsidP="003E60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6094">
        <w:rPr>
          <w:rFonts w:ascii="Times New Roman" w:hAnsi="Times New Roman" w:cs="Times New Roman"/>
          <w:b/>
          <w:i/>
          <w:sz w:val="26"/>
          <w:szCs w:val="26"/>
        </w:rPr>
        <w:t>Співдоповідач:</w:t>
      </w:r>
      <w:r w:rsidR="003E6094" w:rsidRPr="003E60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02CA" w:rsidRPr="002802CA">
        <w:rPr>
          <w:rFonts w:ascii="Times New Roman" w:hAnsi="Times New Roman" w:cs="Times New Roman"/>
          <w:b/>
          <w:i/>
          <w:sz w:val="26"/>
          <w:szCs w:val="26"/>
        </w:rPr>
        <w:t>Шкробанець</w:t>
      </w:r>
      <w:proofErr w:type="spellEnd"/>
      <w:r w:rsidR="002802CA" w:rsidRPr="002802CA">
        <w:rPr>
          <w:rFonts w:ascii="Times New Roman" w:hAnsi="Times New Roman" w:cs="Times New Roman"/>
          <w:b/>
          <w:i/>
          <w:sz w:val="26"/>
          <w:szCs w:val="26"/>
        </w:rPr>
        <w:t xml:space="preserve"> Ігор Дмитрович</w:t>
      </w:r>
      <w:r w:rsidR="002802CA" w:rsidRPr="002802CA">
        <w:rPr>
          <w:rFonts w:ascii="Times New Roman" w:hAnsi="Times New Roman" w:cs="Times New Roman"/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звернення депутатів Чернівецької обласної ради </w:t>
      </w:r>
      <w:r w:rsidRPr="00616291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616291">
        <w:rPr>
          <w:rFonts w:ascii="Times New Roman" w:hAnsi="Times New Roman" w:cs="Times New Roman"/>
          <w:sz w:val="32"/>
          <w:szCs w:val="32"/>
        </w:rPr>
        <w:t>ІІІ скликання до Комітету Верховної Ради України з питань бюджету щодо підтримки гірських громад.</w:t>
      </w:r>
    </w:p>
    <w:p w:rsidR="00616291" w:rsidRPr="00616291" w:rsidRDefault="00616291" w:rsidP="00616291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b/>
          <w:i/>
          <w:sz w:val="26"/>
          <w:szCs w:val="26"/>
        </w:rPr>
        <w:t>Шешур</w:t>
      </w:r>
      <w:proofErr w:type="spellEnd"/>
      <w:r w:rsidRPr="00616291">
        <w:rPr>
          <w:b/>
          <w:i/>
          <w:sz w:val="26"/>
          <w:szCs w:val="26"/>
        </w:rPr>
        <w:t xml:space="preserve"> Ярослав Миколайович</w:t>
      </w:r>
      <w:r w:rsidRPr="00616291">
        <w:rPr>
          <w:i/>
          <w:sz w:val="26"/>
          <w:szCs w:val="26"/>
        </w:rPr>
        <w:t xml:space="preserve"> – голова робочої групи з вивчення ситуації щодо передачі лісогосподарських земель колишнього АПК у державну власність.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підтримку звернення </w:t>
      </w:r>
      <w:proofErr w:type="spellStart"/>
      <w:r w:rsidRPr="00616291">
        <w:rPr>
          <w:rFonts w:ascii="Times New Roman" w:hAnsi="Times New Roman" w:cs="Times New Roman"/>
          <w:sz w:val="32"/>
          <w:szCs w:val="32"/>
        </w:rPr>
        <w:t>Конятинської</w:t>
      </w:r>
      <w:proofErr w:type="spellEnd"/>
      <w:r w:rsidRPr="00616291">
        <w:rPr>
          <w:rFonts w:ascii="Times New Roman" w:hAnsi="Times New Roman" w:cs="Times New Roman"/>
          <w:sz w:val="32"/>
          <w:szCs w:val="32"/>
        </w:rPr>
        <w:t xml:space="preserve"> сільської ради </w:t>
      </w:r>
      <w:r w:rsidRPr="00616291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616291">
        <w:rPr>
          <w:rFonts w:ascii="Times New Roman" w:hAnsi="Times New Roman" w:cs="Times New Roman"/>
          <w:sz w:val="32"/>
          <w:szCs w:val="32"/>
        </w:rPr>
        <w:t>ІІІ скликання щодо проведення торгів в гірських територіях.</w:t>
      </w:r>
    </w:p>
    <w:p w:rsidR="00616291" w:rsidRDefault="00616291" w:rsidP="00616291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b/>
          <w:i/>
          <w:sz w:val="26"/>
          <w:szCs w:val="26"/>
        </w:rPr>
        <w:t>Шкурідін</w:t>
      </w:r>
      <w:proofErr w:type="spellEnd"/>
      <w:r w:rsidRPr="00616291">
        <w:rPr>
          <w:b/>
          <w:i/>
          <w:sz w:val="26"/>
          <w:szCs w:val="26"/>
        </w:rPr>
        <w:t xml:space="preserve"> Олександр Миколайович</w:t>
      </w:r>
      <w:r w:rsidRPr="00616291">
        <w:rPr>
          <w:i/>
          <w:sz w:val="26"/>
          <w:szCs w:val="26"/>
        </w:rPr>
        <w:t xml:space="preserve"> – депутат обласної ради.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запит депутата обласної ради Олександра ШКУРІДІНА щодо ремонту автомобільної дороги загального користування місцевого значення О26138 </w:t>
      </w:r>
      <w:proofErr w:type="spellStart"/>
      <w:r w:rsidRPr="00616291">
        <w:rPr>
          <w:rFonts w:ascii="Times New Roman" w:hAnsi="Times New Roman" w:cs="Times New Roman"/>
          <w:sz w:val="32"/>
          <w:szCs w:val="32"/>
        </w:rPr>
        <w:t>Строїнці-Маршинці</w:t>
      </w:r>
      <w:proofErr w:type="spellEnd"/>
      <w:r w:rsidRPr="00616291">
        <w:rPr>
          <w:rFonts w:ascii="Times New Roman" w:hAnsi="Times New Roman" w:cs="Times New Roman"/>
          <w:sz w:val="32"/>
          <w:szCs w:val="32"/>
        </w:rPr>
        <w:t>.</w:t>
      </w:r>
    </w:p>
    <w:p w:rsidR="00616291" w:rsidRPr="00616291" w:rsidRDefault="00616291" w:rsidP="00616291">
      <w:pPr>
        <w:tabs>
          <w:tab w:val="left" w:pos="1276"/>
          <w:tab w:val="num" w:pos="349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rFonts w:ascii="Times New Roman" w:hAnsi="Times New Roman" w:cs="Times New Roman"/>
          <w:b/>
          <w:i/>
          <w:sz w:val="26"/>
          <w:szCs w:val="26"/>
        </w:rPr>
        <w:t>Шкурідін</w:t>
      </w:r>
      <w:proofErr w:type="spellEnd"/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 Олександр Миколайович </w:t>
      </w:r>
      <w:r w:rsidRPr="00616291">
        <w:rPr>
          <w:rFonts w:ascii="Times New Roman" w:hAnsi="Times New Roman" w:cs="Times New Roman"/>
          <w:i/>
          <w:sz w:val="26"/>
          <w:szCs w:val="26"/>
        </w:rPr>
        <w:t>- депутат обласної ради.</w:t>
      </w:r>
    </w:p>
    <w:p w:rsidR="00616291" w:rsidRPr="00616291" w:rsidRDefault="00616291" w:rsidP="00616291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sz w:val="32"/>
          <w:szCs w:val="32"/>
        </w:rPr>
        <w:t xml:space="preserve">Про запит депутата обласної ради Олександра ШКУРІДІНА щодо ремонту пошкодженого внаслідок буревію частини даху приміщення </w:t>
      </w:r>
      <w:proofErr w:type="spellStart"/>
      <w:r w:rsidRPr="00616291">
        <w:rPr>
          <w:rFonts w:ascii="Times New Roman" w:hAnsi="Times New Roman" w:cs="Times New Roman"/>
          <w:sz w:val="32"/>
          <w:szCs w:val="32"/>
        </w:rPr>
        <w:t>Усть-Путильської</w:t>
      </w:r>
      <w:proofErr w:type="spellEnd"/>
      <w:r w:rsidRPr="00616291">
        <w:rPr>
          <w:rFonts w:ascii="Times New Roman" w:hAnsi="Times New Roman" w:cs="Times New Roman"/>
          <w:sz w:val="32"/>
          <w:szCs w:val="32"/>
        </w:rPr>
        <w:t xml:space="preserve"> гімназії </w:t>
      </w:r>
      <w:proofErr w:type="spellStart"/>
      <w:r w:rsidRPr="00616291">
        <w:rPr>
          <w:rFonts w:ascii="Times New Roman" w:hAnsi="Times New Roman" w:cs="Times New Roman"/>
          <w:sz w:val="32"/>
          <w:szCs w:val="32"/>
        </w:rPr>
        <w:t>Усть-Путильської</w:t>
      </w:r>
      <w:proofErr w:type="spellEnd"/>
      <w:r w:rsidRPr="00616291">
        <w:rPr>
          <w:rFonts w:ascii="Times New Roman" w:hAnsi="Times New Roman" w:cs="Times New Roman"/>
          <w:sz w:val="32"/>
          <w:szCs w:val="32"/>
        </w:rPr>
        <w:t xml:space="preserve"> сільської ради </w:t>
      </w:r>
      <w:proofErr w:type="spellStart"/>
      <w:r w:rsidRPr="00616291">
        <w:rPr>
          <w:rFonts w:ascii="Times New Roman" w:hAnsi="Times New Roman" w:cs="Times New Roman"/>
          <w:sz w:val="32"/>
          <w:szCs w:val="32"/>
        </w:rPr>
        <w:t>Вижницького</w:t>
      </w:r>
      <w:proofErr w:type="spellEnd"/>
      <w:r w:rsidRPr="00616291">
        <w:rPr>
          <w:rFonts w:ascii="Times New Roman" w:hAnsi="Times New Roman" w:cs="Times New Roman"/>
          <w:sz w:val="32"/>
          <w:szCs w:val="32"/>
        </w:rPr>
        <w:t xml:space="preserve"> району.</w:t>
      </w:r>
    </w:p>
    <w:p w:rsidR="00616291" w:rsidRPr="00616291" w:rsidRDefault="00616291" w:rsidP="00616291">
      <w:pPr>
        <w:tabs>
          <w:tab w:val="left" w:pos="1276"/>
          <w:tab w:val="num" w:pos="349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616291">
        <w:rPr>
          <w:rFonts w:ascii="Times New Roman" w:hAnsi="Times New Roman" w:cs="Times New Roman"/>
          <w:b/>
          <w:i/>
          <w:sz w:val="26"/>
          <w:szCs w:val="26"/>
        </w:rPr>
        <w:t>Шкурідін</w:t>
      </w:r>
      <w:proofErr w:type="spellEnd"/>
      <w:r w:rsidRPr="00616291">
        <w:rPr>
          <w:rFonts w:ascii="Times New Roman" w:hAnsi="Times New Roman" w:cs="Times New Roman"/>
          <w:b/>
          <w:i/>
          <w:sz w:val="26"/>
          <w:szCs w:val="26"/>
        </w:rPr>
        <w:t xml:space="preserve"> Олександр Миколайович </w:t>
      </w:r>
      <w:r w:rsidRPr="00616291">
        <w:rPr>
          <w:rFonts w:ascii="Times New Roman" w:hAnsi="Times New Roman" w:cs="Times New Roman"/>
          <w:i/>
          <w:sz w:val="26"/>
          <w:szCs w:val="26"/>
        </w:rPr>
        <w:t>- депутат обласної ради.</w:t>
      </w:r>
    </w:p>
    <w:p w:rsidR="00616291" w:rsidRPr="00616291" w:rsidRDefault="00616291" w:rsidP="0061629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16291" w:rsidRPr="00616291" w:rsidRDefault="00616291" w:rsidP="006162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616291">
        <w:rPr>
          <w:rFonts w:ascii="Times New Roman" w:hAnsi="Times New Roman" w:cs="Times New Roman"/>
          <w:sz w:val="26"/>
          <w:szCs w:val="26"/>
        </w:rPr>
        <w:t xml:space="preserve">Тривалість часу, передбачена Регламентом </w:t>
      </w:r>
      <w:r w:rsidRPr="0061629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16291">
        <w:rPr>
          <w:rFonts w:ascii="Times New Roman" w:hAnsi="Times New Roman" w:cs="Times New Roman"/>
          <w:sz w:val="26"/>
          <w:szCs w:val="26"/>
        </w:rPr>
        <w:t>ІІІ скликання:</w:t>
      </w:r>
    </w:p>
    <w:p w:rsidR="00616291" w:rsidRPr="00616291" w:rsidRDefault="00616291" w:rsidP="006162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616291">
        <w:rPr>
          <w:rFonts w:ascii="Times New Roman" w:hAnsi="Times New Roman" w:cs="Times New Roman"/>
          <w:sz w:val="26"/>
          <w:szCs w:val="26"/>
        </w:rPr>
        <w:t>для доповідей - до 20 хвилин;</w:t>
      </w:r>
      <w:r w:rsidRPr="00616291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</w:p>
    <w:p w:rsidR="00616291" w:rsidRPr="00616291" w:rsidRDefault="00616291" w:rsidP="006162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616291">
        <w:rPr>
          <w:rFonts w:ascii="Times New Roman" w:hAnsi="Times New Roman" w:cs="Times New Roman"/>
          <w:sz w:val="26"/>
          <w:szCs w:val="26"/>
        </w:rPr>
        <w:t>для співдоповідей - до 10 хвилин;</w:t>
      </w:r>
    </w:p>
    <w:p w:rsidR="00616291" w:rsidRPr="00616291" w:rsidRDefault="00616291" w:rsidP="006162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616291">
        <w:rPr>
          <w:rFonts w:ascii="Times New Roman" w:hAnsi="Times New Roman" w:cs="Times New Roman"/>
          <w:sz w:val="26"/>
          <w:szCs w:val="26"/>
        </w:rPr>
        <w:t>для виступів в обговоренні - до 5 хвилин;</w:t>
      </w:r>
    </w:p>
    <w:p w:rsidR="00616291" w:rsidRPr="00616291" w:rsidRDefault="00616291" w:rsidP="006162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6291">
        <w:rPr>
          <w:rFonts w:ascii="Times New Roman" w:hAnsi="Times New Roman" w:cs="Times New Roman"/>
          <w:sz w:val="26"/>
          <w:szCs w:val="26"/>
        </w:rPr>
        <w:t>для реплік, в т.ч. з мотивів голосування - до 2 хвилин.</w:t>
      </w:r>
    </w:p>
    <w:p w:rsidR="00616291" w:rsidRPr="00616291" w:rsidRDefault="00616291" w:rsidP="0061629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291" w:rsidRPr="00616291" w:rsidRDefault="00616291" w:rsidP="0061629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6291">
        <w:rPr>
          <w:rFonts w:ascii="Times New Roman" w:hAnsi="Times New Roman" w:cs="Times New Roman"/>
          <w:sz w:val="26"/>
          <w:szCs w:val="26"/>
        </w:rPr>
        <w:t>Перерва через кожні дві години роботи – 15 хвилин.</w:t>
      </w:r>
    </w:p>
    <w:p w:rsidR="00616291" w:rsidRPr="00616291" w:rsidRDefault="00616291" w:rsidP="0061629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6291">
        <w:rPr>
          <w:rFonts w:ascii="Times New Roman" w:hAnsi="Times New Roman" w:cs="Times New Roman"/>
          <w:sz w:val="26"/>
          <w:szCs w:val="26"/>
        </w:rPr>
        <w:t>Обідня перерва – 30 хвилин.</w:t>
      </w:r>
    </w:p>
    <w:p w:rsidR="00616291" w:rsidRPr="00616291" w:rsidRDefault="00616291" w:rsidP="0061629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6291">
        <w:rPr>
          <w:rFonts w:ascii="Times New Roman" w:hAnsi="Times New Roman" w:cs="Times New Roman"/>
          <w:sz w:val="26"/>
          <w:szCs w:val="26"/>
        </w:rPr>
        <w:t>Роботу завершити до 18.00.</w:t>
      </w:r>
    </w:p>
    <w:p w:rsidR="00616291" w:rsidRDefault="00616291" w:rsidP="00616291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11C61" w:rsidRPr="00616291" w:rsidRDefault="00B11C61" w:rsidP="00616291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16291" w:rsidRPr="00616291" w:rsidRDefault="00616291" w:rsidP="0061629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16291">
        <w:rPr>
          <w:rFonts w:ascii="Times New Roman" w:hAnsi="Times New Roman" w:cs="Times New Roman"/>
          <w:b/>
          <w:sz w:val="27"/>
          <w:szCs w:val="27"/>
        </w:rPr>
        <w:t>Керуючий справами обласної ради</w:t>
      </w:r>
      <w:r w:rsidRPr="00616291">
        <w:rPr>
          <w:rFonts w:ascii="Times New Roman" w:hAnsi="Times New Roman" w:cs="Times New Roman"/>
          <w:b/>
          <w:sz w:val="27"/>
          <w:szCs w:val="27"/>
        </w:rPr>
        <w:tab/>
        <w:t>Микола БОРЕЦЬ</w:t>
      </w:r>
    </w:p>
    <w:sectPr w:rsidR="00616291" w:rsidRPr="00616291" w:rsidSect="00E87404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7BCF"/>
    <w:multiLevelType w:val="hybridMultilevel"/>
    <w:tmpl w:val="805CC058"/>
    <w:lvl w:ilvl="0" w:tplc="670C9908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  <w:rPr>
        <w:rFonts w:ascii="Times New Roman" w:hAnsi="Times New Roman" w:cs="Times New Roman" w:hint="default"/>
        <w:b w:val="0"/>
        <w:i w:val="0"/>
        <w:color w:val="0000FF"/>
        <w:sz w:val="32"/>
        <w:szCs w:val="32"/>
      </w:rPr>
    </w:lvl>
    <w:lvl w:ilvl="1" w:tplc="3F30A9E4">
      <w:start w:val="4"/>
      <w:numFmt w:val="decimal"/>
      <w:lvlText w:val="%2"/>
      <w:lvlJc w:val="left"/>
      <w:pPr>
        <w:tabs>
          <w:tab w:val="num" w:pos="2275"/>
        </w:tabs>
        <w:ind w:left="22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616291"/>
    <w:rsid w:val="000A3E37"/>
    <w:rsid w:val="000F271A"/>
    <w:rsid w:val="001572B0"/>
    <w:rsid w:val="002467A9"/>
    <w:rsid w:val="002802CA"/>
    <w:rsid w:val="002A35E7"/>
    <w:rsid w:val="002B0EC8"/>
    <w:rsid w:val="00346C6C"/>
    <w:rsid w:val="003E6094"/>
    <w:rsid w:val="00465A18"/>
    <w:rsid w:val="0049155E"/>
    <w:rsid w:val="004B66B4"/>
    <w:rsid w:val="004F3C37"/>
    <w:rsid w:val="00583A24"/>
    <w:rsid w:val="00614EF2"/>
    <w:rsid w:val="00616291"/>
    <w:rsid w:val="00654B25"/>
    <w:rsid w:val="006B1AA1"/>
    <w:rsid w:val="00830A48"/>
    <w:rsid w:val="00865AA4"/>
    <w:rsid w:val="008C1AA9"/>
    <w:rsid w:val="00932E25"/>
    <w:rsid w:val="0099576D"/>
    <w:rsid w:val="00A664A9"/>
    <w:rsid w:val="00A7126E"/>
    <w:rsid w:val="00AD3E48"/>
    <w:rsid w:val="00B11C61"/>
    <w:rsid w:val="00B55025"/>
    <w:rsid w:val="00C32D54"/>
    <w:rsid w:val="00D43C50"/>
    <w:rsid w:val="00DA4861"/>
    <w:rsid w:val="00E11AA8"/>
    <w:rsid w:val="00E87404"/>
    <w:rsid w:val="00F07431"/>
    <w:rsid w:val="00F16A56"/>
    <w:rsid w:val="00F2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91"/>
  </w:style>
  <w:style w:type="paragraph" w:styleId="1">
    <w:name w:val="heading 1"/>
    <w:basedOn w:val="a"/>
    <w:next w:val="a"/>
    <w:link w:val="10"/>
    <w:qFormat/>
    <w:rsid w:val="0061629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91"/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62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32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AD21-F37D-4F02-86B3-26AF7775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7882</Words>
  <Characters>4494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2024-12-13T11:53:00Z</cp:lastPrinted>
  <dcterms:created xsi:type="dcterms:W3CDTF">2024-11-28T08:33:00Z</dcterms:created>
  <dcterms:modified xsi:type="dcterms:W3CDTF">2024-12-13T14:23:00Z</dcterms:modified>
</cp:coreProperties>
</file>