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87261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5.9pt" o:ole="" fillcolor="window">
            <v:imagedata r:id="rId6" o:title=""/>
          </v:shape>
          <o:OLEObject Type="Embed" ProgID="PBrush" ShapeID="_x0000_i1025" DrawAspect="Content" ObjectID="_1643023133" r:id="rId7">
            <o:FieldCodes>\s \* MERGEFORMAT</o:FieldCodes>
          </o:OLEObject>
        </w:object>
      </w:r>
    </w:p>
    <w:p w:rsidR="00A32B00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32B00" w:rsidRDefault="00A32B00" w:rsidP="00A32B00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32B00" w:rsidRPr="009034AD" w:rsidRDefault="00A32B00" w:rsidP="009034AD">
      <w:pPr>
        <w:pStyle w:val="2"/>
        <w:spacing w:before="240"/>
      </w:pPr>
      <w:r>
        <w:t>РОЗПОРЯДЖЕННЯ</w:t>
      </w:r>
    </w:p>
    <w:p w:rsidR="00952D04" w:rsidRPr="00952D04" w:rsidRDefault="00952D04" w:rsidP="00952D04">
      <w:pPr>
        <w:tabs>
          <w:tab w:val="right" w:pos="9498"/>
        </w:tabs>
        <w:rPr>
          <w:b/>
          <w:sz w:val="28"/>
          <w:szCs w:val="26"/>
          <w:lang w:val="ru-RU"/>
        </w:rPr>
      </w:pPr>
      <w:r>
        <w:rPr>
          <w:b/>
          <w:sz w:val="28"/>
          <w:szCs w:val="26"/>
        </w:rPr>
        <w:t>"</w:t>
      </w:r>
      <w:r>
        <w:rPr>
          <w:b/>
          <w:sz w:val="28"/>
          <w:szCs w:val="26"/>
          <w:lang w:val="ru-RU"/>
        </w:rPr>
        <w:t>6</w:t>
      </w:r>
      <w:r w:rsidRPr="00B62DA5">
        <w:rPr>
          <w:b/>
          <w:sz w:val="28"/>
          <w:szCs w:val="26"/>
        </w:rPr>
        <w:t xml:space="preserve">" </w:t>
      </w:r>
      <w:r>
        <w:rPr>
          <w:b/>
          <w:sz w:val="28"/>
          <w:szCs w:val="26"/>
        </w:rPr>
        <w:t>лютого 2020</w:t>
      </w:r>
      <w:r w:rsidRPr="00B62DA5">
        <w:rPr>
          <w:b/>
          <w:sz w:val="28"/>
          <w:szCs w:val="26"/>
        </w:rPr>
        <w:t xml:space="preserve"> р.</w:t>
      </w:r>
      <w:r>
        <w:rPr>
          <w:b/>
          <w:sz w:val="28"/>
          <w:szCs w:val="26"/>
        </w:rPr>
        <w:tab/>
      </w:r>
      <w:r w:rsidRPr="00B62DA5">
        <w:rPr>
          <w:b/>
          <w:sz w:val="28"/>
          <w:szCs w:val="26"/>
        </w:rPr>
        <w:t>№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  <w:lang w:val="ru-RU"/>
        </w:rPr>
        <w:t>87</w:t>
      </w:r>
    </w:p>
    <w:p w:rsidR="00CF4B4F" w:rsidRPr="00CF4B4F" w:rsidRDefault="00CF4B4F" w:rsidP="00CF4B4F"/>
    <w:tbl>
      <w:tblPr>
        <w:tblW w:w="0" w:type="auto"/>
        <w:tblLook w:val="01E0"/>
      </w:tblPr>
      <w:tblGrid>
        <w:gridCol w:w="5495"/>
      </w:tblGrid>
      <w:tr w:rsidR="00A32B00" w:rsidRPr="00BE0B46" w:rsidTr="00D10A63">
        <w:tc>
          <w:tcPr>
            <w:tcW w:w="5495" w:type="dxa"/>
          </w:tcPr>
          <w:p w:rsidR="00E3126B" w:rsidRPr="00BE0B46" w:rsidRDefault="00A32B00" w:rsidP="009034AD">
            <w:pPr>
              <w:suppressAutoHyphens/>
              <w:spacing w:before="120"/>
              <w:ind w:left="-108" w:right="12"/>
              <w:jc w:val="both"/>
              <w:rPr>
                <w:b/>
                <w:sz w:val="28"/>
                <w:szCs w:val="28"/>
              </w:rPr>
            </w:pPr>
            <w:r w:rsidRPr="00BE0B46">
              <w:rPr>
                <w:b/>
                <w:bCs/>
                <w:spacing w:val="-2"/>
                <w:sz w:val="28"/>
                <w:szCs w:val="28"/>
              </w:rPr>
              <w:t xml:space="preserve">Про виділення коштів </w:t>
            </w:r>
            <w:r w:rsidR="00D10A63" w:rsidRPr="00BE0B46">
              <w:rPr>
                <w:b/>
                <w:bCs/>
                <w:spacing w:val="-2"/>
                <w:sz w:val="28"/>
                <w:szCs w:val="28"/>
              </w:rPr>
              <w:t>для виконання</w:t>
            </w:r>
            <w:r w:rsidR="00D10A63" w:rsidRPr="00BE0B46">
              <w:rPr>
                <w:b/>
                <w:sz w:val="28"/>
                <w:szCs w:val="28"/>
              </w:rPr>
              <w:t xml:space="preserve"> Регіональної програми із забезпе</w:t>
            </w:r>
            <w:r w:rsidR="00D10A63" w:rsidRPr="00BE0B46">
              <w:rPr>
                <w:b/>
                <w:sz w:val="28"/>
                <w:szCs w:val="28"/>
              </w:rPr>
              <w:softHyphen/>
              <w:t>чення повноважень щодо управління майном спільної власності територі</w:t>
            </w:r>
            <w:r w:rsidR="00D10A63" w:rsidRPr="00BE0B46">
              <w:rPr>
                <w:b/>
                <w:sz w:val="28"/>
                <w:szCs w:val="28"/>
              </w:rPr>
              <w:softHyphen/>
              <w:t>альних громад сіл, селищ, міст області</w:t>
            </w:r>
          </w:p>
        </w:tc>
      </w:tr>
      <w:tr w:rsidR="00BE0B46" w:rsidRPr="00BE0B46" w:rsidTr="00230A28">
        <w:trPr>
          <w:trHeight w:val="66"/>
        </w:trPr>
        <w:tc>
          <w:tcPr>
            <w:tcW w:w="5495" w:type="dxa"/>
          </w:tcPr>
          <w:p w:rsidR="00BE0B46" w:rsidRPr="00BE0B46" w:rsidRDefault="00BE0B46" w:rsidP="003D71D4">
            <w:pPr>
              <w:suppressAutoHyphens/>
              <w:spacing w:before="120"/>
              <w:ind w:right="12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FA40B9" w:rsidRPr="00BE0B46" w:rsidRDefault="00A32B00" w:rsidP="007969B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  <w:r w:rsidRPr="00BE0B46">
        <w:rPr>
          <w:sz w:val="28"/>
          <w:szCs w:val="28"/>
        </w:rPr>
        <w:t xml:space="preserve">Відповідно до </w:t>
      </w:r>
      <w:r w:rsidR="003B1A69" w:rsidRPr="00BE0B46">
        <w:rPr>
          <w:sz w:val="28"/>
          <w:szCs w:val="28"/>
        </w:rPr>
        <w:t>Регіональної програми із забезпечення повноважень щодо управління майном спільної власності територіальних громад сіл, селищ, міст області</w:t>
      </w:r>
      <w:r w:rsidR="007A579B" w:rsidRPr="00BE0B46">
        <w:rPr>
          <w:sz w:val="28"/>
          <w:szCs w:val="28"/>
        </w:rPr>
        <w:t xml:space="preserve"> на 201</w:t>
      </w:r>
      <w:r w:rsidR="001C75F4">
        <w:rPr>
          <w:sz w:val="28"/>
          <w:szCs w:val="28"/>
        </w:rPr>
        <w:t>8-2020</w:t>
      </w:r>
      <w:r w:rsidR="007A579B" w:rsidRPr="00BE0B46">
        <w:rPr>
          <w:sz w:val="28"/>
          <w:szCs w:val="28"/>
        </w:rPr>
        <w:t xml:space="preserve"> роки</w:t>
      </w:r>
      <w:r w:rsidRPr="00BE0B46">
        <w:rPr>
          <w:sz w:val="28"/>
          <w:szCs w:val="28"/>
        </w:rPr>
        <w:t xml:space="preserve">, </w:t>
      </w:r>
      <w:r w:rsidR="007A579B" w:rsidRPr="00BE0B46">
        <w:rPr>
          <w:sz w:val="28"/>
          <w:szCs w:val="28"/>
        </w:rPr>
        <w:t xml:space="preserve">затвердженої рішенням </w:t>
      </w:r>
      <w:r w:rsidR="001C75F4">
        <w:rPr>
          <w:sz w:val="28"/>
          <w:szCs w:val="28"/>
        </w:rPr>
        <w:t>17</w:t>
      </w:r>
      <w:r w:rsidR="00457CDD" w:rsidRPr="00BE0B46">
        <w:rPr>
          <w:sz w:val="28"/>
          <w:szCs w:val="28"/>
        </w:rPr>
        <w:t>-ї сесії</w:t>
      </w:r>
      <w:r w:rsidR="003B1A69" w:rsidRPr="00BE0B46">
        <w:rPr>
          <w:sz w:val="28"/>
          <w:szCs w:val="28"/>
        </w:rPr>
        <w:t xml:space="preserve"> обласної ради </w:t>
      </w:r>
      <w:r w:rsidR="00472BE7" w:rsidRPr="00BE0B46">
        <w:rPr>
          <w:sz w:val="28"/>
          <w:szCs w:val="28"/>
          <w:lang w:val="en-US"/>
        </w:rPr>
        <w:t>V</w:t>
      </w:r>
      <w:r w:rsidR="00472BE7" w:rsidRPr="00BE0B46">
        <w:rPr>
          <w:sz w:val="28"/>
          <w:szCs w:val="28"/>
        </w:rPr>
        <w:t>І</w:t>
      </w:r>
      <w:r w:rsidR="005A6885">
        <w:rPr>
          <w:sz w:val="28"/>
          <w:szCs w:val="28"/>
        </w:rPr>
        <w:t>І</w:t>
      </w:r>
      <w:r w:rsidR="001C75F4">
        <w:rPr>
          <w:sz w:val="28"/>
          <w:szCs w:val="28"/>
        </w:rPr>
        <w:t xml:space="preserve"> скликання від 14</w:t>
      </w:r>
      <w:r w:rsidR="00472BE7" w:rsidRPr="00BE0B46">
        <w:rPr>
          <w:sz w:val="28"/>
          <w:szCs w:val="28"/>
        </w:rPr>
        <w:t>.</w:t>
      </w:r>
      <w:r w:rsidR="001C75F4">
        <w:rPr>
          <w:sz w:val="28"/>
          <w:szCs w:val="28"/>
        </w:rPr>
        <w:t>11</w:t>
      </w:r>
      <w:r w:rsidR="00472BE7" w:rsidRPr="00BE0B46">
        <w:rPr>
          <w:sz w:val="28"/>
          <w:szCs w:val="28"/>
        </w:rPr>
        <w:t>.201</w:t>
      </w:r>
      <w:r w:rsidR="001C75F4">
        <w:rPr>
          <w:sz w:val="28"/>
          <w:szCs w:val="28"/>
        </w:rPr>
        <w:t>7</w:t>
      </w:r>
      <w:r w:rsidR="00472BE7" w:rsidRPr="00BE0B46">
        <w:rPr>
          <w:sz w:val="28"/>
          <w:szCs w:val="28"/>
        </w:rPr>
        <w:t xml:space="preserve"> №</w:t>
      </w:r>
      <w:r w:rsidR="002157C8" w:rsidRPr="00BE0B46">
        <w:rPr>
          <w:sz w:val="28"/>
          <w:szCs w:val="28"/>
        </w:rPr>
        <w:t xml:space="preserve"> </w:t>
      </w:r>
      <w:r w:rsidR="001C75F4">
        <w:rPr>
          <w:sz w:val="28"/>
          <w:szCs w:val="28"/>
        </w:rPr>
        <w:t>197</w:t>
      </w:r>
      <w:r w:rsidR="00472BE7" w:rsidRPr="00BE0B46">
        <w:rPr>
          <w:sz w:val="28"/>
          <w:szCs w:val="28"/>
        </w:rPr>
        <w:t>-</w:t>
      </w:r>
      <w:r w:rsidR="001C75F4">
        <w:rPr>
          <w:sz w:val="28"/>
          <w:szCs w:val="28"/>
        </w:rPr>
        <w:t>17</w:t>
      </w:r>
      <w:r w:rsidR="00FA40B9" w:rsidRPr="00BE0B46">
        <w:rPr>
          <w:sz w:val="28"/>
          <w:szCs w:val="28"/>
        </w:rPr>
        <w:t>/1</w:t>
      </w:r>
      <w:r w:rsidR="001C75F4">
        <w:rPr>
          <w:sz w:val="28"/>
          <w:szCs w:val="28"/>
        </w:rPr>
        <w:t>7</w:t>
      </w:r>
      <w:r w:rsidR="008E6481">
        <w:rPr>
          <w:sz w:val="28"/>
          <w:szCs w:val="28"/>
        </w:rPr>
        <w:t xml:space="preserve"> та враховуючи розпорядження голови обласної ради від 02.01.2020 № 2 "Про затвердження Порядку використання коштів обласного бюджету у 2020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2018-2020 роки"</w:t>
      </w:r>
      <w:r w:rsidR="00FA40B9" w:rsidRPr="00BE0B46">
        <w:rPr>
          <w:sz w:val="28"/>
          <w:szCs w:val="28"/>
        </w:rPr>
        <w:t>:</w:t>
      </w:r>
      <w:r w:rsidR="00472BE7" w:rsidRPr="00BE0B46">
        <w:rPr>
          <w:sz w:val="28"/>
          <w:szCs w:val="28"/>
        </w:rPr>
        <w:t xml:space="preserve"> </w:t>
      </w:r>
    </w:p>
    <w:p w:rsidR="0031784D" w:rsidRDefault="00FA40B9" w:rsidP="002B604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BE0B46">
        <w:rPr>
          <w:sz w:val="28"/>
          <w:szCs w:val="28"/>
        </w:rPr>
        <w:t>В</w:t>
      </w:r>
      <w:r w:rsidR="00BF1C37" w:rsidRPr="00BE0B46">
        <w:rPr>
          <w:sz w:val="28"/>
          <w:szCs w:val="28"/>
        </w:rPr>
        <w:t>иділити кошти для оплати</w:t>
      </w:r>
      <w:r w:rsidR="0031784D">
        <w:rPr>
          <w:sz w:val="28"/>
          <w:szCs w:val="28"/>
        </w:rPr>
        <w:t>:</w:t>
      </w:r>
    </w:p>
    <w:p w:rsidR="00E30B2E" w:rsidRDefault="00410018" w:rsidP="00BF316D">
      <w:pPr>
        <w:pStyle w:val="a5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Фізичній особі-підприємцю Колотило К.А.</w:t>
      </w:r>
      <w:r w:rsidR="00E30B2E">
        <w:rPr>
          <w:sz w:val="28"/>
          <w:szCs w:val="28"/>
        </w:rPr>
        <w:t xml:space="preserve"> </w:t>
      </w:r>
      <w:r>
        <w:rPr>
          <w:sz w:val="28"/>
          <w:szCs w:val="28"/>
        </w:rPr>
        <w:t>у сумі 2800</w:t>
      </w:r>
      <w:r w:rsidR="00C5340C" w:rsidRPr="0031784D">
        <w:rPr>
          <w:sz w:val="28"/>
          <w:szCs w:val="28"/>
        </w:rPr>
        <w:t xml:space="preserve"> </w:t>
      </w:r>
      <w:r w:rsidR="00306014">
        <w:rPr>
          <w:sz w:val="28"/>
          <w:szCs w:val="28"/>
        </w:rPr>
        <w:t>грн.</w:t>
      </w:r>
      <w:r w:rsidR="00C5340C" w:rsidRPr="0031784D">
        <w:rPr>
          <w:sz w:val="28"/>
          <w:szCs w:val="28"/>
        </w:rPr>
        <w:t xml:space="preserve"> </w:t>
      </w:r>
      <w:r w:rsidR="00164C02" w:rsidRPr="0031784D">
        <w:rPr>
          <w:sz w:val="28"/>
          <w:szCs w:val="28"/>
        </w:rPr>
        <w:t>за надання послуг з проведення незалежної експертної оцінки нерухомого майна за</w:t>
      </w:r>
      <w:r w:rsidR="00BF316D">
        <w:rPr>
          <w:sz w:val="28"/>
          <w:szCs w:val="28"/>
        </w:rPr>
        <w:t xml:space="preserve"> адресою</w:t>
      </w:r>
      <w:r>
        <w:rPr>
          <w:sz w:val="28"/>
          <w:szCs w:val="28"/>
        </w:rPr>
        <w:t>:</w:t>
      </w:r>
    </w:p>
    <w:p w:rsidR="00C5340C" w:rsidRDefault="00C5340C" w:rsidP="00E30B2E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BF316D">
        <w:rPr>
          <w:sz w:val="28"/>
          <w:szCs w:val="28"/>
        </w:rPr>
        <w:t xml:space="preserve">м. Чернівці, </w:t>
      </w:r>
      <w:r w:rsidR="00411C4B">
        <w:rPr>
          <w:sz w:val="28"/>
          <w:szCs w:val="28"/>
        </w:rPr>
        <w:t>про</w:t>
      </w:r>
      <w:r w:rsidR="00E30B2E">
        <w:rPr>
          <w:sz w:val="28"/>
          <w:szCs w:val="28"/>
        </w:rPr>
        <w:t>в</w:t>
      </w:r>
      <w:r w:rsidRPr="00BF316D">
        <w:rPr>
          <w:sz w:val="28"/>
          <w:szCs w:val="28"/>
        </w:rPr>
        <w:t xml:space="preserve">. </w:t>
      </w:r>
      <w:r w:rsidR="00411C4B">
        <w:rPr>
          <w:sz w:val="28"/>
          <w:szCs w:val="28"/>
        </w:rPr>
        <w:t>Текстильників</w:t>
      </w:r>
      <w:r w:rsidR="00E30B2E">
        <w:rPr>
          <w:sz w:val="28"/>
          <w:szCs w:val="28"/>
        </w:rPr>
        <w:t xml:space="preserve">, </w:t>
      </w:r>
      <w:r w:rsidR="00411C4B">
        <w:rPr>
          <w:sz w:val="28"/>
          <w:szCs w:val="28"/>
        </w:rPr>
        <w:t>1</w:t>
      </w:r>
      <w:r w:rsidRPr="00BF316D">
        <w:rPr>
          <w:sz w:val="28"/>
          <w:szCs w:val="28"/>
        </w:rPr>
        <w:t xml:space="preserve"> (літ</w:t>
      </w:r>
      <w:r w:rsidR="00411C4B">
        <w:rPr>
          <w:sz w:val="28"/>
          <w:szCs w:val="28"/>
        </w:rPr>
        <w:t xml:space="preserve"> </w:t>
      </w:r>
      <w:r w:rsidR="00410018">
        <w:rPr>
          <w:sz w:val="28"/>
          <w:szCs w:val="28"/>
        </w:rPr>
        <w:t>Б</w:t>
      </w:r>
      <w:r w:rsidRPr="00BF316D">
        <w:rPr>
          <w:sz w:val="28"/>
          <w:szCs w:val="28"/>
        </w:rPr>
        <w:t xml:space="preserve"> площею </w:t>
      </w:r>
      <w:r w:rsidR="00410018">
        <w:rPr>
          <w:sz w:val="28"/>
          <w:szCs w:val="28"/>
        </w:rPr>
        <w:t>289,5</w:t>
      </w:r>
      <w:r w:rsidR="00E30B2E">
        <w:rPr>
          <w:sz w:val="28"/>
          <w:szCs w:val="28"/>
        </w:rPr>
        <w:t xml:space="preserve"> </w:t>
      </w:r>
      <w:proofErr w:type="spellStart"/>
      <w:r w:rsidR="00E30B2E">
        <w:rPr>
          <w:sz w:val="28"/>
          <w:szCs w:val="28"/>
        </w:rPr>
        <w:t>кв.м</w:t>
      </w:r>
      <w:proofErr w:type="spellEnd"/>
      <w:r w:rsidR="00E30B2E">
        <w:rPr>
          <w:sz w:val="28"/>
          <w:szCs w:val="28"/>
        </w:rPr>
        <w:t>.);</w:t>
      </w:r>
    </w:p>
    <w:p w:rsidR="00410018" w:rsidRDefault="00410018" w:rsidP="00E30B2E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Чернівці, вул. Героїв Майдану, 242 (літ А площею 14,5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.);</w:t>
      </w:r>
    </w:p>
    <w:p w:rsidR="00410018" w:rsidRDefault="00410018" w:rsidP="00410018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Чернівці, вул. Героїв Майдану, 242 (літ Х площею 25,5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.);</w:t>
      </w:r>
    </w:p>
    <w:p w:rsidR="00410018" w:rsidRDefault="00410018" w:rsidP="00E30B2E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Щербинці, </w:t>
      </w:r>
      <w:proofErr w:type="spellStart"/>
      <w:r>
        <w:rPr>
          <w:sz w:val="28"/>
          <w:szCs w:val="28"/>
        </w:rPr>
        <w:t>Новоселицького</w:t>
      </w:r>
      <w:proofErr w:type="spellEnd"/>
      <w:r>
        <w:rPr>
          <w:sz w:val="28"/>
          <w:szCs w:val="28"/>
        </w:rPr>
        <w:t xml:space="preserve"> району, вул. Лісова, 2 (літ С площею 572,1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.);</w:t>
      </w:r>
    </w:p>
    <w:p w:rsidR="00410018" w:rsidRDefault="00410018" w:rsidP="00E30B2E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Чернівці, вул. Фастівська, 2 (четвертий поверх будівлі літ А площею 18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.);</w:t>
      </w:r>
    </w:p>
    <w:p w:rsidR="00410018" w:rsidRDefault="00410018" w:rsidP="00E30B2E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Чернівці, вул. Головна, 137 (літ Х площею 107,5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.);</w:t>
      </w:r>
    </w:p>
    <w:p w:rsidR="00410018" w:rsidRPr="00410018" w:rsidRDefault="00410018" w:rsidP="00410018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Чернівці, вул. Героїв Майдану, 230 (літ Е площею 14,3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.).</w:t>
      </w:r>
    </w:p>
    <w:p w:rsidR="00DF4E97" w:rsidRDefault="00230A28" w:rsidP="00230A28">
      <w:pPr>
        <w:pStyle w:val="a5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11109">
        <w:rPr>
          <w:sz w:val="28"/>
          <w:szCs w:val="28"/>
        </w:rPr>
        <w:t>ізичній особі-підприємцю</w:t>
      </w:r>
      <w:r w:rsidR="00DF4E97" w:rsidRPr="0031784D">
        <w:rPr>
          <w:sz w:val="28"/>
          <w:szCs w:val="28"/>
        </w:rPr>
        <w:t xml:space="preserve"> </w:t>
      </w:r>
      <w:proofErr w:type="spellStart"/>
      <w:r w:rsidR="00611109">
        <w:rPr>
          <w:sz w:val="28"/>
          <w:szCs w:val="28"/>
        </w:rPr>
        <w:t>Кроп</w:t>
      </w:r>
      <w:proofErr w:type="spellEnd"/>
      <w:r w:rsidR="00611109">
        <w:rPr>
          <w:sz w:val="28"/>
          <w:szCs w:val="28"/>
        </w:rPr>
        <w:t xml:space="preserve"> О.І.</w:t>
      </w:r>
      <w:r w:rsidR="00DF4E97" w:rsidRPr="0031784D">
        <w:rPr>
          <w:sz w:val="28"/>
          <w:szCs w:val="28"/>
        </w:rPr>
        <w:t xml:space="preserve"> у сумі </w:t>
      </w:r>
      <w:r w:rsidR="00611109">
        <w:rPr>
          <w:sz w:val="28"/>
          <w:szCs w:val="28"/>
        </w:rPr>
        <w:t>28</w:t>
      </w:r>
      <w:r>
        <w:rPr>
          <w:sz w:val="28"/>
          <w:szCs w:val="28"/>
        </w:rPr>
        <w:t>00</w:t>
      </w:r>
      <w:r w:rsidR="00DF4E97" w:rsidRPr="0031784D">
        <w:rPr>
          <w:sz w:val="28"/>
          <w:szCs w:val="28"/>
        </w:rPr>
        <w:t xml:space="preserve"> грн</w:t>
      </w:r>
      <w:r>
        <w:rPr>
          <w:sz w:val="28"/>
          <w:szCs w:val="28"/>
        </w:rPr>
        <w:t>.</w:t>
      </w:r>
      <w:r w:rsidR="005B7533" w:rsidRPr="005B7533">
        <w:rPr>
          <w:sz w:val="28"/>
          <w:szCs w:val="28"/>
        </w:rPr>
        <w:t xml:space="preserve"> за надання послуг з проведення рецензування звіт</w:t>
      </w:r>
      <w:r w:rsidR="00DF4E97">
        <w:rPr>
          <w:sz w:val="28"/>
          <w:szCs w:val="28"/>
        </w:rPr>
        <w:t>ів</w:t>
      </w:r>
      <w:r w:rsidR="005B7533" w:rsidRPr="005B7533">
        <w:rPr>
          <w:sz w:val="28"/>
          <w:szCs w:val="28"/>
        </w:rPr>
        <w:t xml:space="preserve"> з експ</w:t>
      </w:r>
      <w:r w:rsidR="00DF4E97">
        <w:rPr>
          <w:sz w:val="28"/>
          <w:szCs w:val="28"/>
        </w:rPr>
        <w:t>ертної оцінки нерухомого майна</w:t>
      </w:r>
      <w:r>
        <w:rPr>
          <w:sz w:val="28"/>
          <w:szCs w:val="28"/>
        </w:rPr>
        <w:t>, зазначеного в пункті 1.1. цього розпорядження.</w:t>
      </w:r>
      <w:r w:rsidR="00DF4E97">
        <w:rPr>
          <w:sz w:val="28"/>
          <w:szCs w:val="28"/>
        </w:rPr>
        <w:t xml:space="preserve"> </w:t>
      </w:r>
    </w:p>
    <w:p w:rsidR="00A75C28" w:rsidRDefault="00A75C28" w:rsidP="00306014">
      <w:pPr>
        <w:pStyle w:val="a5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A75C28">
        <w:rPr>
          <w:sz w:val="28"/>
          <w:szCs w:val="28"/>
        </w:rPr>
        <w:t xml:space="preserve">Суб’єкту оціночної діяльності </w:t>
      </w:r>
      <w:proofErr w:type="spellStart"/>
      <w:r w:rsidRPr="00A75C28">
        <w:rPr>
          <w:sz w:val="28"/>
          <w:szCs w:val="28"/>
        </w:rPr>
        <w:t>Кіріяку</w:t>
      </w:r>
      <w:proofErr w:type="spellEnd"/>
      <w:r w:rsidRPr="00A75C28">
        <w:rPr>
          <w:sz w:val="28"/>
          <w:szCs w:val="28"/>
        </w:rPr>
        <w:t xml:space="preserve"> С.А.</w:t>
      </w:r>
      <w:r w:rsidR="00306014" w:rsidRPr="00A75C28">
        <w:rPr>
          <w:sz w:val="28"/>
          <w:szCs w:val="28"/>
        </w:rPr>
        <w:t xml:space="preserve"> у сумі </w:t>
      </w:r>
      <w:r w:rsidRPr="00A75C28">
        <w:rPr>
          <w:sz w:val="28"/>
          <w:szCs w:val="28"/>
        </w:rPr>
        <w:t>699</w:t>
      </w:r>
      <w:r w:rsidR="00306014" w:rsidRPr="00A75C28">
        <w:rPr>
          <w:sz w:val="28"/>
          <w:szCs w:val="28"/>
        </w:rPr>
        <w:t xml:space="preserve"> грн. за надання послуг з проведення незалежної експертної оцінки </w:t>
      </w:r>
      <w:r w:rsidRPr="0031784D">
        <w:rPr>
          <w:sz w:val="28"/>
          <w:szCs w:val="28"/>
        </w:rPr>
        <w:t>нерухомого майна за</w:t>
      </w:r>
      <w:r>
        <w:rPr>
          <w:sz w:val="28"/>
          <w:szCs w:val="28"/>
        </w:rPr>
        <w:t xml:space="preserve"> адресою:</w:t>
      </w:r>
    </w:p>
    <w:p w:rsidR="00A75C28" w:rsidRDefault="00A75C28" w:rsidP="00766667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60"/>
        <w:ind w:left="1418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. Глибока, вул. Центральна, 96 (літ А площею 36,6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.);</w:t>
      </w:r>
    </w:p>
    <w:p w:rsidR="00A75C28" w:rsidRDefault="00A75C28" w:rsidP="00766667">
      <w:pPr>
        <w:pStyle w:val="a5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6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м. Чернівці, вул. Миколаївська, 30-А (літ А площею 19,3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.);</w:t>
      </w:r>
    </w:p>
    <w:p w:rsidR="00A75C28" w:rsidRDefault="00A75C28" w:rsidP="00766667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Чернівці, вул. Руська, 205а (літ А площею 745,5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та літ Б площею 5,4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.);</w:t>
      </w:r>
    </w:p>
    <w:p w:rsidR="00A75C28" w:rsidRDefault="00A75C28" w:rsidP="00766667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Чернівці, вул. Зелена, 6а (літ Б площею 75,7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та літ В площею 65,9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.).</w:t>
      </w:r>
    </w:p>
    <w:p w:rsidR="006047ED" w:rsidRDefault="006047ED" w:rsidP="006047ED">
      <w:pPr>
        <w:pStyle w:val="a5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60"/>
        <w:ind w:left="709"/>
        <w:jc w:val="both"/>
        <w:rPr>
          <w:sz w:val="28"/>
          <w:szCs w:val="28"/>
        </w:rPr>
      </w:pPr>
    </w:p>
    <w:p w:rsidR="00891C4C" w:rsidRDefault="00891C4C" w:rsidP="00891C4C">
      <w:pPr>
        <w:pStyle w:val="a5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Підприємцю </w:t>
      </w:r>
      <w:proofErr w:type="spellStart"/>
      <w:r>
        <w:rPr>
          <w:sz w:val="28"/>
          <w:szCs w:val="28"/>
        </w:rPr>
        <w:t>Читайло</w:t>
      </w:r>
      <w:proofErr w:type="spellEnd"/>
      <w:r>
        <w:rPr>
          <w:sz w:val="28"/>
          <w:szCs w:val="28"/>
        </w:rPr>
        <w:t xml:space="preserve"> В.В.</w:t>
      </w:r>
      <w:r w:rsidR="00306014" w:rsidRPr="00A75C28">
        <w:rPr>
          <w:sz w:val="28"/>
          <w:szCs w:val="28"/>
        </w:rPr>
        <w:t xml:space="preserve"> у сумі </w:t>
      </w:r>
      <w:r>
        <w:rPr>
          <w:sz w:val="28"/>
          <w:szCs w:val="28"/>
        </w:rPr>
        <w:t>2800</w:t>
      </w:r>
      <w:r w:rsidR="00306014" w:rsidRPr="00A75C28">
        <w:rPr>
          <w:sz w:val="28"/>
          <w:szCs w:val="28"/>
        </w:rPr>
        <w:t xml:space="preserve"> грн. за надання послуг </w:t>
      </w:r>
      <w:r w:rsidRPr="0031784D">
        <w:rPr>
          <w:sz w:val="28"/>
          <w:szCs w:val="28"/>
        </w:rPr>
        <w:t>з проведення незалежної експертної оцінки нерухомого майна за</w:t>
      </w:r>
      <w:r>
        <w:rPr>
          <w:sz w:val="28"/>
          <w:szCs w:val="28"/>
        </w:rPr>
        <w:t xml:space="preserve"> адресою</w:t>
      </w:r>
      <w:r w:rsidRPr="003178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вул. </w:t>
      </w:r>
      <w:proofErr w:type="spellStart"/>
      <w:r>
        <w:rPr>
          <w:sz w:val="28"/>
          <w:szCs w:val="28"/>
        </w:rPr>
        <w:t>Чорнівська</w:t>
      </w:r>
      <w:proofErr w:type="spellEnd"/>
      <w:r>
        <w:rPr>
          <w:sz w:val="28"/>
          <w:szCs w:val="28"/>
        </w:rPr>
        <w:t xml:space="preserve">, 1 в с. </w:t>
      </w:r>
      <w:proofErr w:type="spellStart"/>
      <w:r>
        <w:rPr>
          <w:sz w:val="28"/>
          <w:szCs w:val="28"/>
        </w:rPr>
        <w:t>Чорнівка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Новоселицького</w:t>
      </w:r>
      <w:proofErr w:type="spellEnd"/>
      <w:r>
        <w:rPr>
          <w:sz w:val="28"/>
          <w:szCs w:val="28"/>
        </w:rPr>
        <w:t xml:space="preserve"> району.</w:t>
      </w:r>
    </w:p>
    <w:p w:rsidR="00306014" w:rsidRPr="004573C4" w:rsidRDefault="00891C4C" w:rsidP="00891C4C">
      <w:pPr>
        <w:pStyle w:val="a5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Чернівецькому філіалу </w:t>
      </w: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 xml:space="preserve"> ДНДПВ інституту "</w:t>
      </w:r>
      <w:proofErr w:type="spellStart"/>
      <w:r>
        <w:rPr>
          <w:sz w:val="28"/>
          <w:szCs w:val="28"/>
        </w:rPr>
        <w:t>НДІпроектреконструкція</w:t>
      </w:r>
      <w:proofErr w:type="spellEnd"/>
      <w:r>
        <w:rPr>
          <w:sz w:val="28"/>
          <w:szCs w:val="28"/>
        </w:rPr>
        <w:t xml:space="preserve">" у сумі </w:t>
      </w:r>
      <w:r w:rsidR="004573C4">
        <w:rPr>
          <w:sz w:val="28"/>
          <w:szCs w:val="28"/>
        </w:rPr>
        <w:t xml:space="preserve">600 грн. за надання </w:t>
      </w:r>
      <w:r w:rsidR="004573C4" w:rsidRPr="005B7533">
        <w:rPr>
          <w:sz w:val="28"/>
          <w:szCs w:val="28"/>
        </w:rPr>
        <w:t>послуг з проведення рецензування звіт</w:t>
      </w:r>
      <w:r w:rsidR="004573C4">
        <w:rPr>
          <w:sz w:val="28"/>
          <w:szCs w:val="28"/>
        </w:rPr>
        <w:t>у</w:t>
      </w:r>
      <w:r w:rsidR="004573C4" w:rsidRPr="005B7533">
        <w:rPr>
          <w:sz w:val="28"/>
          <w:szCs w:val="28"/>
        </w:rPr>
        <w:t xml:space="preserve"> з експ</w:t>
      </w:r>
      <w:r w:rsidR="004573C4">
        <w:rPr>
          <w:sz w:val="28"/>
          <w:szCs w:val="28"/>
        </w:rPr>
        <w:t>ертної оцінки нерухомого майна, зазначеного в пункті 1.4. цього розпорядження.</w:t>
      </w:r>
    </w:p>
    <w:p w:rsidR="00FE578A" w:rsidRPr="00B71FCB" w:rsidRDefault="00D10A63" w:rsidP="002B6048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B71FCB">
        <w:rPr>
          <w:sz w:val="28"/>
          <w:szCs w:val="28"/>
        </w:rPr>
        <w:t>Фінансовому відділу виконавчого апар</w:t>
      </w:r>
      <w:r w:rsidR="009034AD" w:rsidRPr="00B71FCB">
        <w:rPr>
          <w:sz w:val="28"/>
          <w:szCs w:val="28"/>
        </w:rPr>
        <w:t>ату обласної ради (</w:t>
      </w:r>
      <w:proofErr w:type="spellStart"/>
      <w:r w:rsidR="00230A28">
        <w:rPr>
          <w:sz w:val="28"/>
          <w:szCs w:val="28"/>
        </w:rPr>
        <w:t>Палічук</w:t>
      </w:r>
      <w:proofErr w:type="spellEnd"/>
      <w:r w:rsidR="009034AD" w:rsidRPr="00B71FCB">
        <w:rPr>
          <w:sz w:val="28"/>
          <w:szCs w:val="28"/>
        </w:rPr>
        <w:t xml:space="preserve"> Т.В.</w:t>
      </w:r>
      <w:r w:rsidRPr="00B71FCB">
        <w:rPr>
          <w:sz w:val="28"/>
          <w:szCs w:val="28"/>
        </w:rPr>
        <w:t xml:space="preserve">) </w:t>
      </w:r>
      <w:r w:rsidR="00B166FC" w:rsidRPr="00B71FCB">
        <w:rPr>
          <w:sz w:val="28"/>
          <w:szCs w:val="28"/>
        </w:rPr>
        <w:t xml:space="preserve">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665312" w:rsidRPr="00BE0B46" w:rsidRDefault="00665312" w:rsidP="002B604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BE0B46">
        <w:rPr>
          <w:sz w:val="28"/>
          <w:szCs w:val="28"/>
        </w:rPr>
        <w:t xml:space="preserve">Контроль за цільовим використанням коштів покласти на </w:t>
      </w:r>
      <w:r w:rsidR="000C5B98" w:rsidRPr="00BE0B46">
        <w:rPr>
          <w:sz w:val="28"/>
          <w:szCs w:val="28"/>
        </w:rPr>
        <w:t>фінансовий відділ виконавчого апарату обласної ради (</w:t>
      </w:r>
      <w:r w:rsidR="008E6481">
        <w:rPr>
          <w:sz w:val="28"/>
          <w:szCs w:val="28"/>
        </w:rPr>
        <w:t>Тетяна ПАЛІЧУК</w:t>
      </w:r>
      <w:r w:rsidR="000C5B98" w:rsidRPr="00BE0B46">
        <w:rPr>
          <w:sz w:val="28"/>
          <w:szCs w:val="28"/>
        </w:rPr>
        <w:t>)</w:t>
      </w:r>
      <w:r w:rsidR="008E6481">
        <w:rPr>
          <w:sz w:val="28"/>
          <w:szCs w:val="28"/>
        </w:rPr>
        <w:t xml:space="preserve"> за виконанням розпорядження покласти</w:t>
      </w:r>
      <w:r w:rsidR="000C5B98" w:rsidRPr="00BE0B46">
        <w:rPr>
          <w:sz w:val="28"/>
          <w:szCs w:val="28"/>
        </w:rPr>
        <w:t xml:space="preserve"> </w:t>
      </w:r>
      <w:r w:rsidR="008E6481">
        <w:rPr>
          <w:sz w:val="28"/>
          <w:szCs w:val="28"/>
        </w:rPr>
        <w:t>н</w:t>
      </w:r>
      <w:r w:rsidR="000C5B98" w:rsidRPr="00BE0B46">
        <w:rPr>
          <w:sz w:val="28"/>
          <w:szCs w:val="28"/>
        </w:rPr>
        <w:t xml:space="preserve">а </w:t>
      </w:r>
      <w:r w:rsidRPr="00BE0B46">
        <w:rPr>
          <w:sz w:val="28"/>
          <w:szCs w:val="28"/>
        </w:rPr>
        <w:t>управління з питань забезпечення повноважень щодо управління об’єктами спільної власності вик</w:t>
      </w:r>
      <w:r w:rsidR="00230A28">
        <w:rPr>
          <w:sz w:val="28"/>
          <w:szCs w:val="28"/>
        </w:rPr>
        <w:t>онавчого апарату обласної ради</w:t>
      </w:r>
      <w:r w:rsidR="008E6481">
        <w:rPr>
          <w:sz w:val="28"/>
          <w:szCs w:val="28"/>
        </w:rPr>
        <w:t xml:space="preserve"> (Степан ЧЕРНУШКА)</w:t>
      </w:r>
      <w:r w:rsidRPr="00BE0B46">
        <w:rPr>
          <w:sz w:val="28"/>
          <w:szCs w:val="28"/>
        </w:rPr>
        <w:t xml:space="preserve">.  </w:t>
      </w:r>
    </w:p>
    <w:p w:rsidR="008A1D20" w:rsidRDefault="008A1D20" w:rsidP="00510300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493E5D" w:rsidRDefault="00493E5D" w:rsidP="00510300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493E5D" w:rsidRDefault="00493E5D" w:rsidP="00510300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493E5D" w:rsidRDefault="00493E5D" w:rsidP="00510300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493E5D" w:rsidRDefault="00493E5D" w:rsidP="00510300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493E5D" w:rsidRDefault="00493E5D" w:rsidP="00510300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EA3089" w:rsidRDefault="00EA3089" w:rsidP="00510300">
      <w:pPr>
        <w:tabs>
          <w:tab w:val="righ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</w:t>
      </w:r>
    </w:p>
    <w:p w:rsidR="003C6167" w:rsidRDefault="00EA3089" w:rsidP="00952D04">
      <w:pPr>
        <w:tabs>
          <w:tab w:val="right" w:pos="9072"/>
        </w:tabs>
      </w:pPr>
      <w:r>
        <w:rPr>
          <w:b/>
          <w:sz w:val="28"/>
          <w:szCs w:val="28"/>
        </w:rPr>
        <w:t>г</w:t>
      </w:r>
      <w:r w:rsidR="00A32B00" w:rsidRPr="00110B08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и</w:t>
      </w:r>
      <w:r w:rsidR="007E2228">
        <w:rPr>
          <w:b/>
          <w:sz w:val="28"/>
          <w:szCs w:val="28"/>
        </w:rPr>
        <w:t xml:space="preserve"> </w:t>
      </w:r>
      <w:r w:rsidR="00A32B00" w:rsidRPr="00110B08">
        <w:rPr>
          <w:b/>
          <w:sz w:val="28"/>
          <w:szCs w:val="28"/>
        </w:rPr>
        <w:t xml:space="preserve">обласної </w:t>
      </w:r>
      <w:r w:rsidR="00D515E5">
        <w:rPr>
          <w:b/>
          <w:sz w:val="28"/>
          <w:szCs w:val="28"/>
        </w:rPr>
        <w:t xml:space="preserve">ради   </w:t>
      </w:r>
      <w:r w:rsidR="005A07C8">
        <w:rPr>
          <w:b/>
          <w:sz w:val="28"/>
          <w:szCs w:val="28"/>
        </w:rPr>
        <w:t xml:space="preserve">               </w:t>
      </w:r>
      <w:r w:rsidR="002B6048">
        <w:rPr>
          <w:b/>
          <w:sz w:val="28"/>
          <w:szCs w:val="28"/>
        </w:rPr>
        <w:t xml:space="preserve">                    </w:t>
      </w:r>
      <w:r w:rsidR="004573C4">
        <w:rPr>
          <w:b/>
          <w:sz w:val="28"/>
          <w:szCs w:val="28"/>
        </w:rPr>
        <w:t xml:space="preserve">                     І</w:t>
      </w:r>
      <w:r>
        <w:rPr>
          <w:b/>
          <w:sz w:val="28"/>
          <w:szCs w:val="28"/>
        </w:rPr>
        <w:t>нга</w:t>
      </w:r>
      <w:r w:rsidR="002B6048">
        <w:rPr>
          <w:b/>
          <w:sz w:val="28"/>
          <w:szCs w:val="28"/>
        </w:rPr>
        <w:t xml:space="preserve"> </w:t>
      </w:r>
      <w:r w:rsidR="004573C4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АКОВЕЦЬКА</w:t>
      </w:r>
    </w:p>
    <w:sectPr w:rsidR="003C6167" w:rsidSect="008E6481">
      <w:pgSz w:w="11906" w:h="16838"/>
      <w:pgMar w:top="851" w:right="926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887"/>
    <w:multiLevelType w:val="multilevel"/>
    <w:tmpl w:val="FA925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282B369D"/>
    <w:multiLevelType w:val="hybridMultilevel"/>
    <w:tmpl w:val="F7AA00CC"/>
    <w:lvl w:ilvl="0" w:tplc="6AF01A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3DB929F9"/>
    <w:multiLevelType w:val="hybridMultilevel"/>
    <w:tmpl w:val="7DD49D92"/>
    <w:lvl w:ilvl="0" w:tplc="B6FED6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67D53"/>
    <w:multiLevelType w:val="multilevel"/>
    <w:tmpl w:val="B9A8FF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A413F70"/>
    <w:multiLevelType w:val="hybridMultilevel"/>
    <w:tmpl w:val="24FAE818"/>
    <w:lvl w:ilvl="0" w:tplc="48B25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9AB13D9"/>
    <w:multiLevelType w:val="multilevel"/>
    <w:tmpl w:val="2F1A6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14"/>
  </w:num>
  <w:num w:numId="12">
    <w:abstractNumId w:val="5"/>
  </w:num>
  <w:num w:numId="13">
    <w:abstractNumId w:val="7"/>
  </w:num>
  <w:num w:numId="14">
    <w:abstractNumId w:val="6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20970"/>
    <w:rsid w:val="000276AA"/>
    <w:rsid w:val="00033B55"/>
    <w:rsid w:val="00050254"/>
    <w:rsid w:val="00054B8C"/>
    <w:rsid w:val="00065C63"/>
    <w:rsid w:val="000802D5"/>
    <w:rsid w:val="000B1331"/>
    <w:rsid w:val="000B72AE"/>
    <w:rsid w:val="000C5B98"/>
    <w:rsid w:val="000D2381"/>
    <w:rsid w:val="000D311D"/>
    <w:rsid w:val="000D4406"/>
    <w:rsid w:val="000D4703"/>
    <w:rsid w:val="000E4625"/>
    <w:rsid w:val="000F1158"/>
    <w:rsid w:val="001046F5"/>
    <w:rsid w:val="00116768"/>
    <w:rsid w:val="001219D1"/>
    <w:rsid w:val="00132924"/>
    <w:rsid w:val="0013633D"/>
    <w:rsid w:val="00143672"/>
    <w:rsid w:val="00156F1C"/>
    <w:rsid w:val="00164C02"/>
    <w:rsid w:val="00172F3B"/>
    <w:rsid w:val="00184D95"/>
    <w:rsid w:val="0018552B"/>
    <w:rsid w:val="00185A68"/>
    <w:rsid w:val="00195B92"/>
    <w:rsid w:val="001A6268"/>
    <w:rsid w:val="001B23AE"/>
    <w:rsid w:val="001C75F4"/>
    <w:rsid w:val="001D466C"/>
    <w:rsid w:val="001D7A6D"/>
    <w:rsid w:val="001F2576"/>
    <w:rsid w:val="0020417E"/>
    <w:rsid w:val="002157C8"/>
    <w:rsid w:val="00230A28"/>
    <w:rsid w:val="00232F17"/>
    <w:rsid w:val="00234296"/>
    <w:rsid w:val="00240729"/>
    <w:rsid w:val="00244977"/>
    <w:rsid w:val="00256674"/>
    <w:rsid w:val="002625B0"/>
    <w:rsid w:val="00272192"/>
    <w:rsid w:val="0027346B"/>
    <w:rsid w:val="002817CE"/>
    <w:rsid w:val="0028271C"/>
    <w:rsid w:val="00284C0D"/>
    <w:rsid w:val="002953A2"/>
    <w:rsid w:val="0029783B"/>
    <w:rsid w:val="002A2C45"/>
    <w:rsid w:val="002B14B9"/>
    <w:rsid w:val="002B6048"/>
    <w:rsid w:val="002D12BE"/>
    <w:rsid w:val="002E3088"/>
    <w:rsid w:val="002E44F7"/>
    <w:rsid w:val="002E5F79"/>
    <w:rsid w:val="002F3BF2"/>
    <w:rsid w:val="00306014"/>
    <w:rsid w:val="00310D53"/>
    <w:rsid w:val="0031784D"/>
    <w:rsid w:val="00321740"/>
    <w:rsid w:val="0032693F"/>
    <w:rsid w:val="00326A8F"/>
    <w:rsid w:val="00337ADD"/>
    <w:rsid w:val="003424E6"/>
    <w:rsid w:val="003471B8"/>
    <w:rsid w:val="00373A74"/>
    <w:rsid w:val="00381C56"/>
    <w:rsid w:val="00383A92"/>
    <w:rsid w:val="00394E2B"/>
    <w:rsid w:val="003B1A69"/>
    <w:rsid w:val="003C1662"/>
    <w:rsid w:val="003C6167"/>
    <w:rsid w:val="003D71D4"/>
    <w:rsid w:val="003E4689"/>
    <w:rsid w:val="00400E9A"/>
    <w:rsid w:val="00410018"/>
    <w:rsid w:val="00411C4B"/>
    <w:rsid w:val="004144B1"/>
    <w:rsid w:val="004167DF"/>
    <w:rsid w:val="00423BBA"/>
    <w:rsid w:val="0044227D"/>
    <w:rsid w:val="00452600"/>
    <w:rsid w:val="0045675F"/>
    <w:rsid w:val="004573C4"/>
    <w:rsid w:val="00457CDD"/>
    <w:rsid w:val="00465038"/>
    <w:rsid w:val="00467659"/>
    <w:rsid w:val="00472BE7"/>
    <w:rsid w:val="00493E5D"/>
    <w:rsid w:val="00494E60"/>
    <w:rsid w:val="004A1260"/>
    <w:rsid w:val="004A3730"/>
    <w:rsid w:val="004E74A2"/>
    <w:rsid w:val="004F1568"/>
    <w:rsid w:val="00510300"/>
    <w:rsid w:val="00517617"/>
    <w:rsid w:val="00521932"/>
    <w:rsid w:val="005269DA"/>
    <w:rsid w:val="00560447"/>
    <w:rsid w:val="00573F1D"/>
    <w:rsid w:val="00573F7E"/>
    <w:rsid w:val="00583B6F"/>
    <w:rsid w:val="005908B6"/>
    <w:rsid w:val="005A07C8"/>
    <w:rsid w:val="005A1139"/>
    <w:rsid w:val="005A6885"/>
    <w:rsid w:val="005B0834"/>
    <w:rsid w:val="005B7533"/>
    <w:rsid w:val="005D4C22"/>
    <w:rsid w:val="005E212F"/>
    <w:rsid w:val="005E70CE"/>
    <w:rsid w:val="005F3938"/>
    <w:rsid w:val="00603324"/>
    <w:rsid w:val="006047ED"/>
    <w:rsid w:val="00605CF7"/>
    <w:rsid w:val="00611109"/>
    <w:rsid w:val="00633784"/>
    <w:rsid w:val="00636BA5"/>
    <w:rsid w:val="0064505B"/>
    <w:rsid w:val="006506DE"/>
    <w:rsid w:val="00657434"/>
    <w:rsid w:val="00660C9A"/>
    <w:rsid w:val="00665312"/>
    <w:rsid w:val="00671A0E"/>
    <w:rsid w:val="006778B7"/>
    <w:rsid w:val="006910EA"/>
    <w:rsid w:val="006A23C5"/>
    <w:rsid w:val="006A31A8"/>
    <w:rsid w:val="006C3468"/>
    <w:rsid w:val="006D04EF"/>
    <w:rsid w:val="006E0F28"/>
    <w:rsid w:val="006E1816"/>
    <w:rsid w:val="006E42AE"/>
    <w:rsid w:val="006F770D"/>
    <w:rsid w:val="00701125"/>
    <w:rsid w:val="007015BD"/>
    <w:rsid w:val="00707C1F"/>
    <w:rsid w:val="00716345"/>
    <w:rsid w:val="00721548"/>
    <w:rsid w:val="00725B62"/>
    <w:rsid w:val="007274CE"/>
    <w:rsid w:val="007372EB"/>
    <w:rsid w:val="0074245B"/>
    <w:rsid w:val="007464D4"/>
    <w:rsid w:val="00753F2B"/>
    <w:rsid w:val="0075615F"/>
    <w:rsid w:val="00766667"/>
    <w:rsid w:val="00776ABF"/>
    <w:rsid w:val="007969B8"/>
    <w:rsid w:val="007A579B"/>
    <w:rsid w:val="007C2243"/>
    <w:rsid w:val="007D36A4"/>
    <w:rsid w:val="007D6831"/>
    <w:rsid w:val="007E2228"/>
    <w:rsid w:val="007E604B"/>
    <w:rsid w:val="007E66FC"/>
    <w:rsid w:val="00807961"/>
    <w:rsid w:val="00817154"/>
    <w:rsid w:val="00833777"/>
    <w:rsid w:val="0085489E"/>
    <w:rsid w:val="008600D3"/>
    <w:rsid w:val="00865956"/>
    <w:rsid w:val="00870B1E"/>
    <w:rsid w:val="00882882"/>
    <w:rsid w:val="008919C6"/>
    <w:rsid w:val="00891C4C"/>
    <w:rsid w:val="008A1D20"/>
    <w:rsid w:val="008A27C0"/>
    <w:rsid w:val="008B0371"/>
    <w:rsid w:val="008B3A08"/>
    <w:rsid w:val="008C2009"/>
    <w:rsid w:val="008D4F6E"/>
    <w:rsid w:val="008D721A"/>
    <w:rsid w:val="008E49EB"/>
    <w:rsid w:val="008E6481"/>
    <w:rsid w:val="008E75F5"/>
    <w:rsid w:val="00900787"/>
    <w:rsid w:val="009016BA"/>
    <w:rsid w:val="009034AD"/>
    <w:rsid w:val="00903EB6"/>
    <w:rsid w:val="00910CD2"/>
    <w:rsid w:val="00926D9B"/>
    <w:rsid w:val="00931701"/>
    <w:rsid w:val="00937510"/>
    <w:rsid w:val="00942251"/>
    <w:rsid w:val="0094244F"/>
    <w:rsid w:val="009457F4"/>
    <w:rsid w:val="0094780C"/>
    <w:rsid w:val="00952D04"/>
    <w:rsid w:val="0095762D"/>
    <w:rsid w:val="009614F6"/>
    <w:rsid w:val="00976450"/>
    <w:rsid w:val="0098394E"/>
    <w:rsid w:val="009867DE"/>
    <w:rsid w:val="009961F7"/>
    <w:rsid w:val="009A6F30"/>
    <w:rsid w:val="009C7BEE"/>
    <w:rsid w:val="009D50A5"/>
    <w:rsid w:val="009E1390"/>
    <w:rsid w:val="009E6C4F"/>
    <w:rsid w:val="00A1361F"/>
    <w:rsid w:val="00A2603D"/>
    <w:rsid w:val="00A27385"/>
    <w:rsid w:val="00A30A0E"/>
    <w:rsid w:val="00A30C4E"/>
    <w:rsid w:val="00A31746"/>
    <w:rsid w:val="00A32B00"/>
    <w:rsid w:val="00A36C63"/>
    <w:rsid w:val="00A605DA"/>
    <w:rsid w:val="00A643C2"/>
    <w:rsid w:val="00A653AE"/>
    <w:rsid w:val="00A658EE"/>
    <w:rsid w:val="00A70503"/>
    <w:rsid w:val="00A75C28"/>
    <w:rsid w:val="00A80739"/>
    <w:rsid w:val="00A81136"/>
    <w:rsid w:val="00A97E28"/>
    <w:rsid w:val="00AA3D76"/>
    <w:rsid w:val="00AC310B"/>
    <w:rsid w:val="00AC46DB"/>
    <w:rsid w:val="00AC61B1"/>
    <w:rsid w:val="00AD02F6"/>
    <w:rsid w:val="00AD5C18"/>
    <w:rsid w:val="00AE23F9"/>
    <w:rsid w:val="00AE6464"/>
    <w:rsid w:val="00AF1ACF"/>
    <w:rsid w:val="00B06FC2"/>
    <w:rsid w:val="00B166FC"/>
    <w:rsid w:val="00B356EA"/>
    <w:rsid w:val="00B71FCB"/>
    <w:rsid w:val="00B7229F"/>
    <w:rsid w:val="00B735DE"/>
    <w:rsid w:val="00B77616"/>
    <w:rsid w:val="00B80565"/>
    <w:rsid w:val="00B91F6C"/>
    <w:rsid w:val="00BA42FA"/>
    <w:rsid w:val="00BA5310"/>
    <w:rsid w:val="00BB07BD"/>
    <w:rsid w:val="00BB4A3E"/>
    <w:rsid w:val="00BB4B2B"/>
    <w:rsid w:val="00BC045B"/>
    <w:rsid w:val="00BC21D5"/>
    <w:rsid w:val="00BE0B46"/>
    <w:rsid w:val="00BE6EB0"/>
    <w:rsid w:val="00BF0725"/>
    <w:rsid w:val="00BF1C37"/>
    <w:rsid w:val="00BF316D"/>
    <w:rsid w:val="00BF6C41"/>
    <w:rsid w:val="00BF77B5"/>
    <w:rsid w:val="00C06919"/>
    <w:rsid w:val="00C11309"/>
    <w:rsid w:val="00C14CC3"/>
    <w:rsid w:val="00C25E39"/>
    <w:rsid w:val="00C26AB9"/>
    <w:rsid w:val="00C42E94"/>
    <w:rsid w:val="00C50AFE"/>
    <w:rsid w:val="00C5340C"/>
    <w:rsid w:val="00C62EA4"/>
    <w:rsid w:val="00C94988"/>
    <w:rsid w:val="00CA465F"/>
    <w:rsid w:val="00CA59A1"/>
    <w:rsid w:val="00CA6CC8"/>
    <w:rsid w:val="00CC7D66"/>
    <w:rsid w:val="00CD5D70"/>
    <w:rsid w:val="00CD5E40"/>
    <w:rsid w:val="00CE2C31"/>
    <w:rsid w:val="00CF1242"/>
    <w:rsid w:val="00CF1F81"/>
    <w:rsid w:val="00CF4A83"/>
    <w:rsid w:val="00CF4B4F"/>
    <w:rsid w:val="00D10A63"/>
    <w:rsid w:val="00D112ED"/>
    <w:rsid w:val="00D11B90"/>
    <w:rsid w:val="00D24E91"/>
    <w:rsid w:val="00D27511"/>
    <w:rsid w:val="00D46668"/>
    <w:rsid w:val="00D515E5"/>
    <w:rsid w:val="00D56571"/>
    <w:rsid w:val="00D7159F"/>
    <w:rsid w:val="00D73F5B"/>
    <w:rsid w:val="00D742E2"/>
    <w:rsid w:val="00D7554B"/>
    <w:rsid w:val="00D87662"/>
    <w:rsid w:val="00DA4C9B"/>
    <w:rsid w:val="00DB536B"/>
    <w:rsid w:val="00DD09F1"/>
    <w:rsid w:val="00DD6F3E"/>
    <w:rsid w:val="00DF1377"/>
    <w:rsid w:val="00DF2039"/>
    <w:rsid w:val="00DF4E97"/>
    <w:rsid w:val="00DF75B3"/>
    <w:rsid w:val="00E017AF"/>
    <w:rsid w:val="00E10161"/>
    <w:rsid w:val="00E14B64"/>
    <w:rsid w:val="00E30B2E"/>
    <w:rsid w:val="00E3126B"/>
    <w:rsid w:val="00E635FC"/>
    <w:rsid w:val="00E65148"/>
    <w:rsid w:val="00E81661"/>
    <w:rsid w:val="00E83ED6"/>
    <w:rsid w:val="00E87261"/>
    <w:rsid w:val="00E92E53"/>
    <w:rsid w:val="00EA1727"/>
    <w:rsid w:val="00EA2FBA"/>
    <w:rsid w:val="00EA3089"/>
    <w:rsid w:val="00EA4D76"/>
    <w:rsid w:val="00EB0139"/>
    <w:rsid w:val="00EB6A98"/>
    <w:rsid w:val="00EC0DF3"/>
    <w:rsid w:val="00ED59D0"/>
    <w:rsid w:val="00EE6E93"/>
    <w:rsid w:val="00EE773D"/>
    <w:rsid w:val="00EE7B8E"/>
    <w:rsid w:val="00EF24A5"/>
    <w:rsid w:val="00F03A23"/>
    <w:rsid w:val="00F117FF"/>
    <w:rsid w:val="00F250A9"/>
    <w:rsid w:val="00F270DC"/>
    <w:rsid w:val="00F33EF4"/>
    <w:rsid w:val="00F36BA5"/>
    <w:rsid w:val="00F5088B"/>
    <w:rsid w:val="00F53623"/>
    <w:rsid w:val="00F547DA"/>
    <w:rsid w:val="00F723A1"/>
    <w:rsid w:val="00F8689E"/>
    <w:rsid w:val="00F9513C"/>
    <w:rsid w:val="00FA0CD7"/>
    <w:rsid w:val="00FA40B9"/>
    <w:rsid w:val="00FB0D26"/>
    <w:rsid w:val="00FB2884"/>
    <w:rsid w:val="00FC41AB"/>
    <w:rsid w:val="00FC438D"/>
    <w:rsid w:val="00FD0794"/>
    <w:rsid w:val="00FD10C8"/>
    <w:rsid w:val="00FD554B"/>
    <w:rsid w:val="00FD74F1"/>
    <w:rsid w:val="00FE578A"/>
    <w:rsid w:val="00FF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29893-1FC4-4D2A-9487-9B31B376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466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45</cp:revision>
  <cp:lastPrinted>2019-08-13T09:27:00Z</cp:lastPrinted>
  <dcterms:created xsi:type="dcterms:W3CDTF">2018-06-11T09:42:00Z</dcterms:created>
  <dcterms:modified xsi:type="dcterms:W3CDTF">2020-02-12T12:32:00Z</dcterms:modified>
</cp:coreProperties>
</file>