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Default="00E7701E" w:rsidP="008766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01E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94930881" r:id="rId8"/>
        </w:pict>
      </w:r>
      <w:r w:rsidR="00EC508F" w:rsidRPr="00D94CEF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  <w:r w:rsidR="00460FAA"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 w:rsidR="00460FAA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 w:rsidR="00460FAA"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 w:rsidR="00460FAA"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 w:rsidR="00460FAA"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8A4523" w:rsidRDefault="008A4523" w:rsidP="00460FAA">
      <w:pPr>
        <w:pStyle w:val="3"/>
        <w:rPr>
          <w:b w:val="0"/>
          <w:szCs w:val="28"/>
          <w:lang w:val="en-US"/>
        </w:rPr>
      </w:pPr>
      <w:proofErr w:type="gramStart"/>
      <w:r>
        <w:rPr>
          <w:szCs w:val="28"/>
          <w:lang w:val="en-US"/>
        </w:rPr>
        <w:t>4</w:t>
      </w:r>
      <w:r w:rsidR="00A16A19" w:rsidRPr="000301D3">
        <w:rPr>
          <w:szCs w:val="28"/>
        </w:rPr>
        <w:t xml:space="preserve">  </w:t>
      </w:r>
      <w:r w:rsidR="00776475">
        <w:rPr>
          <w:szCs w:val="28"/>
        </w:rPr>
        <w:t>жовтня</w:t>
      </w:r>
      <w:proofErr w:type="gramEnd"/>
      <w:r w:rsidR="00A16A19" w:rsidRPr="000301D3">
        <w:rPr>
          <w:szCs w:val="28"/>
        </w:rPr>
        <w:t xml:space="preserve"> 202</w:t>
      </w:r>
      <w:r w:rsidR="008E34AE">
        <w:rPr>
          <w:szCs w:val="28"/>
        </w:rPr>
        <w:t>1</w:t>
      </w:r>
      <w:r w:rsidR="00460FAA" w:rsidRPr="000301D3">
        <w:rPr>
          <w:szCs w:val="28"/>
        </w:rPr>
        <w:t xml:space="preserve"> р</w:t>
      </w:r>
      <w:r w:rsidR="00460FAA">
        <w:rPr>
          <w:b w:val="0"/>
          <w:szCs w:val="28"/>
        </w:rPr>
        <w:t xml:space="preserve">. </w:t>
      </w:r>
      <w:r w:rsidR="00FD3ED7">
        <w:rPr>
          <w:b w:val="0"/>
          <w:szCs w:val="28"/>
        </w:rPr>
        <w:t xml:space="preserve"> </w:t>
      </w:r>
      <w:r w:rsidR="00460FAA">
        <w:rPr>
          <w:szCs w:val="28"/>
        </w:rPr>
        <w:t xml:space="preserve">                                          </w:t>
      </w:r>
      <w:r w:rsidR="00E90013">
        <w:rPr>
          <w:szCs w:val="28"/>
        </w:rPr>
        <w:t xml:space="preserve">                              </w:t>
      </w:r>
      <w:r w:rsidR="00460FAA">
        <w:rPr>
          <w:szCs w:val="28"/>
        </w:rPr>
        <w:t xml:space="preserve">№ </w:t>
      </w:r>
      <w:r>
        <w:rPr>
          <w:szCs w:val="28"/>
          <w:lang w:val="en-US"/>
        </w:rPr>
        <w:t>380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8766FD" w:rsidP="009044A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083969">
        <w:rPr>
          <w:rFonts w:ascii="Times New Roman" w:hAnsi="Times New Roman" w:cs="Times New Roman"/>
          <w:sz w:val="28"/>
          <w:szCs w:val="28"/>
        </w:rPr>
        <w:t xml:space="preserve"> 55 Закону </w:t>
      </w:r>
      <w:proofErr w:type="spellStart"/>
      <w:r w:rsidRPr="000839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8396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8396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8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6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839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396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839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статтею 4 Закону України «Про судовий збір</w:t>
      </w:r>
      <w:r w:rsidR="00523521"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="00523521"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23521" w:rsidRPr="008E34AE">
        <w:rPr>
          <w:rFonts w:ascii="Times New Roman" w:hAnsi="Times New Roman" w:cs="Times New Roman"/>
          <w:sz w:val="28"/>
          <w:szCs w:val="28"/>
          <w:lang w:val="uk-UA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23521" w:rsidRPr="008E34A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521"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 w:rsidR="00523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8E34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23521"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352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5235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від 30.03.2021 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E34AE">
        <w:rPr>
          <w:rFonts w:ascii="Times New Roman" w:eastAsia="Times New Roman" w:hAnsi="Times New Roman" w:cs="Times New Roman"/>
          <w:sz w:val="28"/>
          <w:szCs w:val="28"/>
          <w:lang w:val="uk-UA"/>
        </w:rPr>
        <w:t>13-2/21</w:t>
      </w:r>
      <w:r w:rsidR="00523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та Порядком використання коштів обласного бюджету у 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 xml:space="preserve">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ради №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07.04.2021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Повідомлення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ГУДКСУ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Чернівецькій області від 30.09.2021 №07.2-12-06/4857</w:t>
      </w:r>
      <w:r w:rsidR="005235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3521" w:rsidRPr="006E0633" w:rsidRDefault="00523521" w:rsidP="009044A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</w:t>
      </w:r>
      <w:r w:rsidR="006E063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 xml:space="preserve">сплати судового збору </w:t>
      </w:r>
      <w:r w:rsidR="0077647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766FD">
        <w:rPr>
          <w:rFonts w:ascii="Times New Roman" w:hAnsi="Times New Roman" w:cs="Times New Roman"/>
          <w:sz w:val="28"/>
          <w:szCs w:val="28"/>
          <w:lang w:val="uk-UA"/>
        </w:rPr>
        <w:t>виконання наказу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суду міста 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 xml:space="preserve">Києва </w:t>
      </w:r>
      <w:r w:rsidR="00A7452B">
        <w:rPr>
          <w:rFonts w:ascii="Times New Roman" w:hAnsi="Times New Roman" w:cs="Times New Roman"/>
          <w:sz w:val="28"/>
          <w:szCs w:val="28"/>
          <w:lang w:val="uk-UA"/>
        </w:rPr>
        <w:t>від 02.12.2020 у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 xml:space="preserve"> справі </w:t>
      </w:r>
      <w:r w:rsidR="00E90013" w:rsidRPr="00E90013">
        <w:rPr>
          <w:rFonts w:ascii="Times New Roman" w:hAnsi="Times New Roman" w:cs="Times New Roman"/>
          <w:sz w:val="28"/>
          <w:szCs w:val="28"/>
          <w:lang w:val="uk-UA"/>
        </w:rPr>
        <w:t>910/</w:t>
      </w:r>
      <w:r w:rsidR="00700EA6">
        <w:rPr>
          <w:rFonts w:ascii="Times New Roman" w:hAnsi="Times New Roman" w:cs="Times New Roman"/>
          <w:sz w:val="28"/>
          <w:szCs w:val="28"/>
          <w:lang w:val="uk-UA"/>
        </w:rPr>
        <w:t>9453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00EA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FD3ED7" w:rsidRPr="000132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розмірі </w:t>
      </w:r>
      <w:r w:rsidR="00C13E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8 408</w:t>
      </w:r>
      <w:r w:rsidR="00E74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700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вісім </w:t>
      </w:r>
      <w:r w:rsidR="008E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тисяч</w:t>
      </w:r>
      <w:r w:rsidR="00700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чотириста вісім</w:t>
      </w:r>
      <w:r w:rsidR="00F42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D3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гривень </w:t>
      </w:r>
      <w:r w:rsid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00</w:t>
      </w:r>
      <w:r w:rsidR="006B33B2" w:rsidRPr="007764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B3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копійок</w:t>
      </w:r>
      <w:r w:rsid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361B3" w:rsidRPr="00523521" w:rsidRDefault="00523521" w:rsidP="009044A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 w:rsidR="00F361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В</w:t>
      </w:r>
      <w:r w:rsidR="00F361B3" w:rsidRPr="00E9209B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F361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61B3" w:rsidRPr="00E9209B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забезпечення та публічних закупівель виконавчого апарату</w:t>
      </w:r>
      <w:r w:rsidR="00F361B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361B3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F36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61B3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="00F361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61B3" w:rsidRPr="00E9209B">
        <w:rPr>
          <w:szCs w:val="28"/>
          <w:lang w:val="uk-UA"/>
        </w:rPr>
        <w:t xml:space="preserve"> </w:t>
      </w:r>
      <w:r w:rsidR="00F361B3" w:rsidRPr="00523521">
        <w:rPr>
          <w:rFonts w:ascii="Times New Roman" w:hAnsi="Times New Roman" w:cs="Times New Roman"/>
          <w:sz w:val="28"/>
          <w:szCs w:val="28"/>
          <w:lang w:val="uk-UA"/>
        </w:rPr>
        <w:t>провести оплату зазначених видатків</w:t>
      </w:r>
      <w:r w:rsidR="00F361B3" w:rsidRPr="00F36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1B3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Default="00F361B3" w:rsidP="0090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9209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використанням коштів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E9209B">
        <w:rPr>
          <w:rFonts w:ascii="Times New Roman" w:hAnsi="Times New Roman" w:cs="Times New Roman"/>
          <w:sz w:val="28"/>
          <w:szCs w:val="28"/>
          <w:lang w:val="uk-UA"/>
        </w:rPr>
        <w:t>фінансового забезпечення та публічних закупівель виконавчого апарату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Pr="00E920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9209B">
        <w:rPr>
          <w:rFonts w:ascii="Times New Roman" w:hAnsi="Times New Roman" w:cs="Times New Roman"/>
          <w:szCs w:val="28"/>
          <w:lang w:val="uk-UA"/>
        </w:rPr>
        <w:t xml:space="preserve"> 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C44FDE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майна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обласної ради (</w:t>
      </w:r>
      <w:r w:rsidR="00C44FDE">
        <w:rPr>
          <w:rFonts w:ascii="Times New Roman" w:hAnsi="Times New Roman" w:cs="Times New Roman"/>
          <w:sz w:val="28"/>
          <w:szCs w:val="28"/>
          <w:lang w:val="uk-UA"/>
        </w:rPr>
        <w:t xml:space="preserve">Ярослав </w:t>
      </w:r>
      <w:proofErr w:type="spellStart"/>
      <w:r w:rsidR="00C44FDE">
        <w:rPr>
          <w:rFonts w:ascii="Times New Roman" w:hAnsi="Times New Roman" w:cs="Times New Roman"/>
          <w:sz w:val="28"/>
          <w:szCs w:val="28"/>
          <w:lang w:val="uk-UA"/>
        </w:rPr>
        <w:t>БАРТОШ</w:t>
      </w:r>
      <w:proofErr w:type="spellEnd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991536" w:rsidRDefault="00991536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D7" w:rsidRDefault="00FD3ED7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4DD" w:rsidRDefault="008E34AE" w:rsidP="008A452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3A3E95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3E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p w:rsidR="00B51B3E" w:rsidRPr="00D644DD" w:rsidRDefault="00B51B3E" w:rsidP="00E90013">
      <w:pPr>
        <w:tabs>
          <w:tab w:val="left" w:pos="7300"/>
        </w:tabs>
        <w:ind w:right="-24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B51B3E" w:rsidRPr="00D644DD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88" w:rsidRDefault="004B3388" w:rsidP="00EC508F">
      <w:pPr>
        <w:spacing w:after="0" w:line="240" w:lineRule="auto"/>
      </w:pPr>
      <w:r>
        <w:separator/>
      </w:r>
    </w:p>
  </w:endnote>
  <w:endnote w:type="continuationSeparator" w:id="0">
    <w:p w:rsidR="004B3388" w:rsidRDefault="004B3388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88" w:rsidRDefault="004B3388" w:rsidP="00EC508F">
      <w:pPr>
        <w:spacing w:after="0" w:line="240" w:lineRule="auto"/>
      </w:pPr>
      <w:r>
        <w:separator/>
      </w:r>
    </w:p>
  </w:footnote>
  <w:footnote w:type="continuationSeparator" w:id="0">
    <w:p w:rsidR="004B3388" w:rsidRDefault="004B3388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04C7B"/>
    <w:rsid w:val="00014426"/>
    <w:rsid w:val="000301D3"/>
    <w:rsid w:val="00030490"/>
    <w:rsid w:val="000B7A19"/>
    <w:rsid w:val="000D1469"/>
    <w:rsid w:val="000E009F"/>
    <w:rsid w:val="000F19CE"/>
    <w:rsid w:val="000F6A92"/>
    <w:rsid w:val="00111839"/>
    <w:rsid w:val="00130257"/>
    <w:rsid w:val="00173928"/>
    <w:rsid w:val="001916AB"/>
    <w:rsid w:val="001A0EC5"/>
    <w:rsid w:val="001A4BBD"/>
    <w:rsid w:val="001A7748"/>
    <w:rsid w:val="001B2BBE"/>
    <w:rsid w:val="001D12BD"/>
    <w:rsid w:val="001D5560"/>
    <w:rsid w:val="001E6EE1"/>
    <w:rsid w:val="00243883"/>
    <w:rsid w:val="002466B9"/>
    <w:rsid w:val="0029207D"/>
    <w:rsid w:val="002B393C"/>
    <w:rsid w:val="0034330E"/>
    <w:rsid w:val="0036383B"/>
    <w:rsid w:val="0037130E"/>
    <w:rsid w:val="00372076"/>
    <w:rsid w:val="003A3E95"/>
    <w:rsid w:val="00406F74"/>
    <w:rsid w:val="004147AD"/>
    <w:rsid w:val="00427953"/>
    <w:rsid w:val="00440C34"/>
    <w:rsid w:val="00443385"/>
    <w:rsid w:val="004472AC"/>
    <w:rsid w:val="00460FAA"/>
    <w:rsid w:val="00463EDD"/>
    <w:rsid w:val="004B3388"/>
    <w:rsid w:val="004C3081"/>
    <w:rsid w:val="004C3C0D"/>
    <w:rsid w:val="004E3404"/>
    <w:rsid w:val="004F101A"/>
    <w:rsid w:val="00523521"/>
    <w:rsid w:val="005542F1"/>
    <w:rsid w:val="005641EB"/>
    <w:rsid w:val="0059262C"/>
    <w:rsid w:val="00592DBD"/>
    <w:rsid w:val="0062395D"/>
    <w:rsid w:val="00633630"/>
    <w:rsid w:val="00693860"/>
    <w:rsid w:val="006A3EDB"/>
    <w:rsid w:val="006B33B2"/>
    <w:rsid w:val="006B3A29"/>
    <w:rsid w:val="006B3D9E"/>
    <w:rsid w:val="006C4370"/>
    <w:rsid w:val="006C52B7"/>
    <w:rsid w:val="006D2F88"/>
    <w:rsid w:val="006D6733"/>
    <w:rsid w:val="006E0633"/>
    <w:rsid w:val="006F24DD"/>
    <w:rsid w:val="006F4FE3"/>
    <w:rsid w:val="00700EA6"/>
    <w:rsid w:val="007629FE"/>
    <w:rsid w:val="007762D7"/>
    <w:rsid w:val="00776475"/>
    <w:rsid w:val="00776F51"/>
    <w:rsid w:val="00780037"/>
    <w:rsid w:val="007E03CA"/>
    <w:rsid w:val="008766FD"/>
    <w:rsid w:val="008A040F"/>
    <w:rsid w:val="008A4523"/>
    <w:rsid w:val="008A5668"/>
    <w:rsid w:val="008C74D5"/>
    <w:rsid w:val="008E34AE"/>
    <w:rsid w:val="008E3A22"/>
    <w:rsid w:val="008F2E6C"/>
    <w:rsid w:val="009026EA"/>
    <w:rsid w:val="009044AD"/>
    <w:rsid w:val="00907593"/>
    <w:rsid w:val="00936853"/>
    <w:rsid w:val="009467A1"/>
    <w:rsid w:val="00953AAC"/>
    <w:rsid w:val="009805A4"/>
    <w:rsid w:val="00991536"/>
    <w:rsid w:val="00996A7B"/>
    <w:rsid w:val="009A5EDE"/>
    <w:rsid w:val="009A70CC"/>
    <w:rsid w:val="009B55CC"/>
    <w:rsid w:val="009C49A7"/>
    <w:rsid w:val="00A017C3"/>
    <w:rsid w:val="00A16A19"/>
    <w:rsid w:val="00A23B3E"/>
    <w:rsid w:val="00A27FB0"/>
    <w:rsid w:val="00A52CC6"/>
    <w:rsid w:val="00A53439"/>
    <w:rsid w:val="00A70251"/>
    <w:rsid w:val="00A7452B"/>
    <w:rsid w:val="00A874FD"/>
    <w:rsid w:val="00A96D8A"/>
    <w:rsid w:val="00AA6AF5"/>
    <w:rsid w:val="00AC6568"/>
    <w:rsid w:val="00B51B3E"/>
    <w:rsid w:val="00B5479A"/>
    <w:rsid w:val="00B63790"/>
    <w:rsid w:val="00C07B78"/>
    <w:rsid w:val="00C13E4C"/>
    <w:rsid w:val="00C21359"/>
    <w:rsid w:val="00C26D24"/>
    <w:rsid w:val="00C44FDE"/>
    <w:rsid w:val="00C6554E"/>
    <w:rsid w:val="00C65F4C"/>
    <w:rsid w:val="00C757D5"/>
    <w:rsid w:val="00CA5D21"/>
    <w:rsid w:val="00CE459D"/>
    <w:rsid w:val="00D47745"/>
    <w:rsid w:val="00D644DD"/>
    <w:rsid w:val="00D94CEF"/>
    <w:rsid w:val="00DA1B3C"/>
    <w:rsid w:val="00E2432C"/>
    <w:rsid w:val="00E342ED"/>
    <w:rsid w:val="00E36DF3"/>
    <w:rsid w:val="00E74CD6"/>
    <w:rsid w:val="00E7701E"/>
    <w:rsid w:val="00E7784A"/>
    <w:rsid w:val="00E819DB"/>
    <w:rsid w:val="00E86D72"/>
    <w:rsid w:val="00E90013"/>
    <w:rsid w:val="00EC508F"/>
    <w:rsid w:val="00F361B3"/>
    <w:rsid w:val="00F4234B"/>
    <w:rsid w:val="00F57B98"/>
    <w:rsid w:val="00FC326D"/>
    <w:rsid w:val="00FD0DC9"/>
    <w:rsid w:val="00FD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25</cp:revision>
  <cp:lastPrinted>2021-10-01T06:22:00Z</cp:lastPrinted>
  <dcterms:created xsi:type="dcterms:W3CDTF">2020-11-18T14:09:00Z</dcterms:created>
  <dcterms:modified xsi:type="dcterms:W3CDTF">2021-10-05T06:21:00Z</dcterms:modified>
</cp:coreProperties>
</file>