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B88" w:rsidRDefault="000E0B88" w:rsidP="000E0B88">
      <w:pPr>
        <w:spacing w:line="240" w:lineRule="auto"/>
        <w:rPr>
          <w:b/>
        </w:rPr>
      </w:pPr>
      <w:r w:rsidRPr="000E0B88">
        <w:rPr>
          <w:b/>
        </w:rPr>
        <w:t xml:space="preserve">Звернення </w:t>
      </w:r>
      <w:r>
        <w:rPr>
          <w:b/>
        </w:rPr>
        <w:br/>
      </w:r>
      <w:r w:rsidRPr="000E0B88">
        <w:rPr>
          <w:b/>
        </w:rPr>
        <w:t>депутатів Чернівецької обласної ради</w:t>
      </w:r>
      <w:r w:rsidR="005522BD">
        <w:rPr>
          <w:b/>
        </w:rPr>
        <w:t xml:space="preserve"> VIII скликання</w:t>
      </w:r>
      <w:r w:rsidRPr="000E0B88">
        <w:rPr>
          <w:b/>
        </w:rPr>
        <w:t xml:space="preserve"> до Кабінету Міністрів України, Міністерства освіти і науки України, народних депутатів України від Чернівецької області щодо ліцензування у сфері професійної (професійно-технічної освіти) та фахової </w:t>
      </w:r>
      <w:proofErr w:type="spellStart"/>
      <w:r w:rsidRPr="000E0B88">
        <w:rPr>
          <w:b/>
        </w:rPr>
        <w:t>передвищої</w:t>
      </w:r>
      <w:proofErr w:type="spellEnd"/>
      <w:r w:rsidRPr="000E0B88">
        <w:rPr>
          <w:b/>
        </w:rPr>
        <w:t xml:space="preserve"> освіти</w:t>
      </w:r>
    </w:p>
    <w:p w:rsidR="000E0B88" w:rsidRPr="000E0B88" w:rsidRDefault="000E0B88" w:rsidP="000E0B88">
      <w:pPr>
        <w:spacing w:line="240" w:lineRule="auto"/>
        <w:rPr>
          <w:b/>
        </w:rPr>
      </w:pPr>
    </w:p>
    <w:p w:rsidR="000E0B88" w:rsidRDefault="000E0B88" w:rsidP="000E0B88">
      <w:pPr>
        <w:spacing w:line="240" w:lineRule="auto"/>
        <w:ind w:firstLine="709"/>
        <w:jc w:val="both"/>
      </w:pPr>
      <w:r>
        <w:t>У Чернівецькій області підготовку робітничих кадрів забезпечують 16 закладів професійної (професійно-технічної) освіти (у тому числі один відокремлений структурний підрозділ закладу вищої освіти), фінансування яких здійснюється з місцевих бюджетів. Контингент здобувачів освіти за освітньо-кваліфікаційним рівнем "кваліфікований робітник" станом на 1 січня 2021 року складає 5843 особи.</w:t>
      </w:r>
    </w:p>
    <w:p w:rsidR="000E0B88" w:rsidRDefault="000E0B88" w:rsidP="000E0B88">
      <w:pPr>
        <w:spacing w:line="240" w:lineRule="auto"/>
        <w:ind w:firstLine="709"/>
        <w:jc w:val="both"/>
      </w:pPr>
      <w:r>
        <w:t xml:space="preserve">Підготовка робітничих кадрів проводиться з понад 70 ліцензованих робітничих професій. Ліцензування освітньої діяльності здійснюється відповідно до Закону України «Про ліцензування видів господарської діяльності» та Ліцензійних умов провадження освітньої діяльності, затверджених постановою Кабінету Міністрів України від </w:t>
      </w:r>
      <w:r w:rsidR="005522BD">
        <w:t>30</w:t>
      </w:r>
      <w:r>
        <w:t xml:space="preserve"> грудня 2015 року № 1187 (зі змінами).</w:t>
      </w:r>
    </w:p>
    <w:p w:rsidR="000E0B88" w:rsidRDefault="000E0B88" w:rsidP="000E0B88">
      <w:pPr>
        <w:spacing w:line="240" w:lineRule="auto"/>
        <w:ind w:firstLine="709"/>
        <w:jc w:val="both"/>
      </w:pPr>
      <w:r>
        <w:t>Відповідно до постанови Кабінету Міністрів України від 05 серпня 2015 року № 609 «Про затвердження органів ліцензування», органом ліцензування у сфері професійної освіти є Міністерство освіти і науки України.</w:t>
      </w:r>
    </w:p>
    <w:p w:rsidR="000E0B88" w:rsidRDefault="000E0B88" w:rsidP="000E0B88">
      <w:pPr>
        <w:spacing w:line="240" w:lineRule="auto"/>
        <w:ind w:firstLine="709"/>
        <w:jc w:val="both"/>
      </w:pPr>
      <w:r>
        <w:t xml:space="preserve">У рамках ліцензування встановлюється спроможність закладу освіти провадити освітню діяльність відповідно до </w:t>
      </w:r>
      <w:r w:rsidR="005522BD">
        <w:t>передбачених</w:t>
      </w:r>
      <w:r>
        <w:t xml:space="preserve"> Ліцензійними умовами вимог. Орган ліцензування видає ліцензії на право здійснення освітньої діяльності. На сьогодні ця процедура є досить тривалою у часі (від двох до шести місяців) та практично зводиться лише до експертизи ліцензійного пакету документів (без проведення безпосередньо у закладі відповідних експертиз щодо спроможності надання ним освітніх послуг).</w:t>
      </w:r>
    </w:p>
    <w:p w:rsidR="000E0B88" w:rsidRDefault="000E0B88" w:rsidP="000E0B88">
      <w:pPr>
        <w:spacing w:line="240" w:lineRule="auto"/>
        <w:ind w:firstLine="709"/>
        <w:jc w:val="both"/>
      </w:pPr>
      <w:r>
        <w:t xml:space="preserve">Враховуючи викладене, пропонуємо ініціювати внесення змін до чинного законодавства в частині визначення органів ліцензування у сфері професійної (професійно-технічної) та фахової </w:t>
      </w:r>
      <w:proofErr w:type="spellStart"/>
      <w:r>
        <w:t>передвищої</w:t>
      </w:r>
      <w:proofErr w:type="spellEnd"/>
      <w:r>
        <w:t xml:space="preserve"> освіти, зокрема:</w:t>
      </w:r>
    </w:p>
    <w:p w:rsidR="000E0B88" w:rsidRDefault="005522BD" w:rsidP="000E0B88">
      <w:pPr>
        <w:spacing w:line="240" w:lineRule="auto"/>
        <w:ind w:firstLine="709"/>
        <w:jc w:val="both"/>
      </w:pPr>
      <w:r>
        <w:t xml:space="preserve">- </w:t>
      </w:r>
      <w:r w:rsidR="000E0B88">
        <w:t xml:space="preserve">визначити обласні державні адміністрації як регіональні органи управління освітою органами ліцензування у сфері професійної (професійно-технічної) та фахової </w:t>
      </w:r>
      <w:proofErr w:type="spellStart"/>
      <w:r w:rsidR="000E0B88">
        <w:t>передвищої</w:t>
      </w:r>
      <w:proofErr w:type="spellEnd"/>
      <w:r w:rsidR="000E0B88">
        <w:t xml:space="preserve"> освіти;</w:t>
      </w:r>
    </w:p>
    <w:p w:rsidR="000E0B88" w:rsidRDefault="005522BD" w:rsidP="000E0B88">
      <w:pPr>
        <w:spacing w:line="240" w:lineRule="auto"/>
        <w:ind w:firstLine="709"/>
        <w:jc w:val="both"/>
      </w:pPr>
      <w:r>
        <w:t xml:space="preserve">- </w:t>
      </w:r>
      <w:r w:rsidR="000E0B88">
        <w:t>надати можливість забезпечувати проведення ліцензування освітньо-кваліфікаційного рівня «кваліфікований робітник», «фаховий молодший бакалавр» на місцевому рівні.</w:t>
      </w:r>
    </w:p>
    <w:p w:rsidR="006C2232" w:rsidRDefault="000E0B88" w:rsidP="000E0B88">
      <w:pPr>
        <w:spacing w:line="240" w:lineRule="auto"/>
        <w:ind w:firstLine="709"/>
        <w:jc w:val="both"/>
      </w:pPr>
      <w:r>
        <w:t xml:space="preserve">Адже це, в свою чергу, сприятиме оперативному реагуванню закладів професійної (професійно-технічної), фахової </w:t>
      </w:r>
      <w:proofErr w:type="spellStart"/>
      <w:r>
        <w:t>передвищої</w:t>
      </w:r>
      <w:proofErr w:type="spellEnd"/>
      <w:r>
        <w:t xml:space="preserve"> освіти на потреби регіонального ринку праці у кваліфікованих робітниках та фахівцях, визначенню спроможності закладів надавати освітні послуги з певних професій шляхом проведення ліцензійних експертиз навчально-матеріального, кадрового та інформаційного забезпечення, модернізації навчально-матеріальної бази закладів тощо.</w:t>
      </w:r>
    </w:p>
    <w:p w:rsidR="000E0B88" w:rsidRDefault="000E0B88" w:rsidP="000E0B88">
      <w:pPr>
        <w:spacing w:line="240" w:lineRule="auto"/>
        <w:ind w:firstLine="709"/>
        <w:jc w:val="right"/>
      </w:pPr>
    </w:p>
    <w:p w:rsidR="000E0B88" w:rsidRDefault="000E0B88" w:rsidP="000E0B88">
      <w:pPr>
        <w:spacing w:line="240" w:lineRule="auto"/>
        <w:ind w:firstLine="709"/>
        <w:jc w:val="right"/>
        <w:rPr>
          <w:i/>
        </w:rPr>
      </w:pPr>
      <w:r w:rsidRPr="000E0B88">
        <w:rPr>
          <w:i/>
        </w:rPr>
        <w:t xml:space="preserve">Прийнято на 5-й сесії обласної ради </w:t>
      </w:r>
    </w:p>
    <w:p w:rsidR="000E0B88" w:rsidRPr="000E0B88" w:rsidRDefault="000E0B88" w:rsidP="000E0B88">
      <w:pPr>
        <w:spacing w:line="240" w:lineRule="auto"/>
        <w:ind w:firstLine="709"/>
        <w:jc w:val="right"/>
        <w:rPr>
          <w:i/>
        </w:rPr>
      </w:pPr>
      <w:r w:rsidRPr="000E0B88">
        <w:rPr>
          <w:i/>
        </w:rPr>
        <w:t>VIII скликання 16 грудня 2021 року</w:t>
      </w:r>
    </w:p>
    <w:sectPr w:rsidR="000E0B88" w:rsidRPr="000E0B88" w:rsidSect="000E0B88">
      <w:pgSz w:w="11906" w:h="16838"/>
      <w:pgMar w:top="993" w:right="707" w:bottom="993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0E0B88"/>
    <w:rsid w:val="00013596"/>
    <w:rsid w:val="000E0B88"/>
    <w:rsid w:val="00312E58"/>
    <w:rsid w:val="005522BD"/>
    <w:rsid w:val="00566971"/>
    <w:rsid w:val="006C2232"/>
    <w:rsid w:val="0098489D"/>
    <w:rsid w:val="009E3B65"/>
    <w:rsid w:val="00DA355F"/>
    <w:rsid w:val="00E51B5F"/>
    <w:rsid w:val="00F71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23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9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66971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2021-12-23T07:53:00Z</cp:lastPrinted>
  <dcterms:created xsi:type="dcterms:W3CDTF">2021-12-17T14:20:00Z</dcterms:created>
  <dcterms:modified xsi:type="dcterms:W3CDTF">2021-12-23T08:54:00Z</dcterms:modified>
</cp:coreProperties>
</file>