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01A" w:rsidRPr="009432E3" w:rsidRDefault="00A2301A" w:rsidP="00A87295">
      <w:pPr>
        <w:spacing w:after="0" w:line="240" w:lineRule="auto"/>
        <w:jc w:val="center"/>
        <w:rPr>
          <w:rFonts w:ascii="Times New Roman" w:hAnsi="Times New Roman" w:cs="Times New Roman"/>
          <w:b/>
          <w:sz w:val="28"/>
          <w:szCs w:val="28"/>
        </w:rPr>
      </w:pPr>
      <w:bookmarkStart w:id="0" w:name="_GoBack"/>
      <w:bookmarkEnd w:id="0"/>
      <w:r w:rsidRPr="009432E3">
        <w:rPr>
          <w:rFonts w:ascii="Times New Roman" w:hAnsi="Times New Roman" w:cs="Times New Roman"/>
          <w:b/>
          <w:sz w:val="28"/>
          <w:szCs w:val="28"/>
        </w:rPr>
        <w:t>Інформація</w:t>
      </w:r>
    </w:p>
    <w:p w:rsidR="00A2301A" w:rsidRPr="009432E3" w:rsidRDefault="00265291" w:rsidP="00A87295">
      <w:pPr>
        <w:spacing w:after="0" w:line="240" w:lineRule="auto"/>
        <w:jc w:val="center"/>
        <w:rPr>
          <w:rFonts w:ascii="Times New Roman" w:hAnsi="Times New Roman" w:cs="Times New Roman"/>
          <w:b/>
          <w:sz w:val="28"/>
          <w:szCs w:val="28"/>
        </w:rPr>
      </w:pPr>
      <w:r w:rsidRPr="009432E3">
        <w:rPr>
          <w:rFonts w:ascii="Times New Roman" w:hAnsi="Times New Roman" w:cs="Times New Roman"/>
          <w:b/>
          <w:sz w:val="28"/>
          <w:szCs w:val="28"/>
        </w:rPr>
        <w:t>про виконання у 2019</w:t>
      </w:r>
      <w:r w:rsidR="00A2301A" w:rsidRPr="009432E3">
        <w:rPr>
          <w:rFonts w:ascii="Times New Roman" w:hAnsi="Times New Roman" w:cs="Times New Roman"/>
          <w:b/>
          <w:sz w:val="28"/>
          <w:szCs w:val="28"/>
        </w:rPr>
        <w:t xml:space="preserve"> році Регіональної обласної програми «Вчитель» </w:t>
      </w:r>
    </w:p>
    <w:p w:rsidR="00E501A8" w:rsidRPr="009432E3" w:rsidRDefault="00A2301A" w:rsidP="00A87295">
      <w:pPr>
        <w:spacing w:after="0" w:line="240" w:lineRule="auto"/>
        <w:jc w:val="center"/>
        <w:rPr>
          <w:rFonts w:ascii="Times New Roman" w:hAnsi="Times New Roman" w:cs="Times New Roman"/>
          <w:b/>
          <w:sz w:val="28"/>
          <w:szCs w:val="28"/>
        </w:rPr>
      </w:pPr>
      <w:r w:rsidRPr="009432E3">
        <w:rPr>
          <w:rFonts w:ascii="Times New Roman" w:hAnsi="Times New Roman" w:cs="Times New Roman"/>
          <w:b/>
          <w:sz w:val="28"/>
          <w:szCs w:val="28"/>
        </w:rPr>
        <w:t xml:space="preserve">на 2013-2022 роки </w:t>
      </w:r>
    </w:p>
    <w:p w:rsidR="00D80014" w:rsidRPr="00A87295" w:rsidRDefault="00D80014" w:rsidP="00A87295">
      <w:pPr>
        <w:spacing w:after="0" w:line="240" w:lineRule="auto"/>
        <w:rPr>
          <w:rFonts w:ascii="Times New Roman" w:hAnsi="Times New Roman" w:cs="Times New Roman"/>
          <w:sz w:val="28"/>
          <w:szCs w:val="28"/>
        </w:rPr>
      </w:pPr>
    </w:p>
    <w:p w:rsidR="009E1D51" w:rsidRPr="00A87295" w:rsidRDefault="009E1D51" w:rsidP="00A87295">
      <w:pPr>
        <w:spacing w:after="0" w:line="240" w:lineRule="auto"/>
        <w:ind w:firstLine="567"/>
        <w:jc w:val="both"/>
        <w:rPr>
          <w:rFonts w:ascii="Times New Roman" w:hAnsi="Times New Roman" w:cs="Times New Roman"/>
          <w:bCs/>
          <w:iCs/>
          <w:sz w:val="28"/>
          <w:szCs w:val="28"/>
        </w:rPr>
      </w:pPr>
      <w:r w:rsidRPr="00A87295">
        <w:rPr>
          <w:rFonts w:ascii="Times New Roman" w:hAnsi="Times New Roman" w:cs="Times New Roman"/>
          <w:bCs/>
          <w:iCs/>
          <w:sz w:val="28"/>
          <w:szCs w:val="28"/>
        </w:rPr>
        <w:t xml:space="preserve">На виконання законів України «Про освіту», «Про повну загальну середню освіту» Департаментом освіти і науки обласної державної адміністрації розроблено Регіональну обласну програму «Вчитель» 2013-2022 роки, яка затверджена рішенням сесії Чернівецької обласної ради від 14.03.2013 року №4-14/13 (зі змінами). Дана програма спрямована на розв’язання проблем, пов’язаних з підготовкою, професійною діяльністю та післядипломною освітою педагогічних працівників. Також заходами програми передбачено забезпечення гарантованої державної підтримки педагогічних працівників, формування якісного кадрового резерву та ефективного навчання керівних кадрів, оновлення змісту і форм професійної діяльності, задоволення потреб освітніх закладів області в наукових та педагогічних працівниках тощо. </w:t>
      </w:r>
    </w:p>
    <w:p w:rsidR="009E1D51" w:rsidRPr="00A87295" w:rsidRDefault="009E1D51" w:rsidP="00A87295">
      <w:pPr>
        <w:spacing w:after="0" w:line="240" w:lineRule="auto"/>
        <w:ind w:firstLine="567"/>
        <w:jc w:val="both"/>
        <w:rPr>
          <w:rFonts w:ascii="Times New Roman" w:hAnsi="Times New Roman" w:cs="Times New Roman"/>
          <w:bCs/>
          <w:iCs/>
          <w:sz w:val="28"/>
          <w:szCs w:val="28"/>
        </w:rPr>
      </w:pPr>
      <w:r w:rsidRPr="00A87295">
        <w:rPr>
          <w:rFonts w:ascii="Times New Roman" w:hAnsi="Times New Roman" w:cs="Times New Roman"/>
          <w:bCs/>
          <w:iCs/>
          <w:sz w:val="28"/>
          <w:szCs w:val="28"/>
        </w:rPr>
        <w:t>Крім цього, рішенням сесії Чернівецької обласної ради від 24.03.2017 №10-12/17 внесено зміни та доповнення до Регіональної обласної програми «Вчитель» на 2013-2022 роки. Внесення змін обґрунтоване недостатністю передбачених коштів на організаційні заходи щодо удосконалення педагогічної майстерності педагогів. Враховано підвищення прожиткового мінімуму, зростання інфляції в країні, підвищення розміру мінімальної заробітної плати.</w:t>
      </w:r>
    </w:p>
    <w:p w:rsidR="009E1D51" w:rsidRPr="00A87295" w:rsidRDefault="009E1D51" w:rsidP="00A87295">
      <w:pPr>
        <w:spacing w:after="0" w:line="240" w:lineRule="auto"/>
        <w:ind w:firstLine="567"/>
        <w:jc w:val="both"/>
        <w:rPr>
          <w:rFonts w:ascii="Times New Roman" w:hAnsi="Times New Roman" w:cs="Times New Roman"/>
          <w:bCs/>
          <w:iCs/>
          <w:sz w:val="28"/>
          <w:szCs w:val="28"/>
        </w:rPr>
      </w:pPr>
      <w:r w:rsidRPr="00A87295">
        <w:rPr>
          <w:rFonts w:ascii="Times New Roman" w:hAnsi="Times New Roman" w:cs="Times New Roman"/>
          <w:bCs/>
          <w:iCs/>
          <w:sz w:val="28"/>
          <w:szCs w:val="28"/>
        </w:rPr>
        <w:t>Згідно рішення сесії Чернівецької обласної ради від 21.12.2017 № 259-19/17 внесено зміни та доповнення до регіональної обласної програми «Вчитель» на 2013-2022 роки. Програмою запроваджена виплата грошових винагород педагогічним працівникам за підготовку переможців Всеукраїнських учнівських олімпіад, конкурсів, турнірів з базових дисциплін учнівської молоді, конкурсу-захисту науково-дослідницьких робіт та випускників, які за результатами ЗНО отримали 195-200 балів з базових дисциплін, стимулювання кращих педагогічних працівників області за високі досягнення.</w:t>
      </w:r>
    </w:p>
    <w:p w:rsidR="009E1D51" w:rsidRPr="00A87295" w:rsidRDefault="009E1D51" w:rsidP="00A87295">
      <w:pPr>
        <w:spacing w:after="0" w:line="240" w:lineRule="auto"/>
        <w:ind w:firstLine="567"/>
        <w:jc w:val="both"/>
        <w:rPr>
          <w:rFonts w:ascii="Times New Roman" w:hAnsi="Times New Roman" w:cs="Times New Roman"/>
          <w:sz w:val="28"/>
          <w:szCs w:val="28"/>
        </w:rPr>
      </w:pPr>
      <w:r w:rsidRPr="00A87295">
        <w:rPr>
          <w:rFonts w:ascii="Times New Roman" w:hAnsi="Times New Roman" w:cs="Times New Roman"/>
          <w:bCs/>
          <w:iCs/>
          <w:sz w:val="28"/>
          <w:szCs w:val="28"/>
        </w:rPr>
        <w:t>Відповідно до ресурсного забезпечення програми «Вчитель» для реалізації заходів</w:t>
      </w:r>
      <w:r w:rsidRPr="00A87295">
        <w:rPr>
          <w:rFonts w:ascii="Times New Roman" w:hAnsi="Times New Roman" w:cs="Times New Roman"/>
          <w:sz w:val="28"/>
          <w:szCs w:val="28"/>
        </w:rPr>
        <w:t xml:space="preserve"> на 2019 рік передбачено фінансування у обсязі </w:t>
      </w:r>
      <w:r w:rsidRPr="009432E3">
        <w:rPr>
          <w:rFonts w:ascii="Times New Roman" w:hAnsi="Times New Roman" w:cs="Times New Roman"/>
          <w:b/>
          <w:sz w:val="28"/>
          <w:szCs w:val="28"/>
        </w:rPr>
        <w:t>1257,8</w:t>
      </w:r>
      <w:r w:rsidRPr="00A87295">
        <w:rPr>
          <w:rFonts w:ascii="Times New Roman" w:hAnsi="Times New Roman" w:cs="Times New Roman"/>
          <w:sz w:val="28"/>
          <w:szCs w:val="28"/>
        </w:rPr>
        <w:t xml:space="preserve"> тис.грн., </w:t>
      </w:r>
      <w:r w:rsidR="000E5246">
        <w:rPr>
          <w:rFonts w:ascii="Times New Roman" w:hAnsi="Times New Roman" w:cs="Times New Roman"/>
          <w:sz w:val="28"/>
          <w:szCs w:val="28"/>
        </w:rPr>
        <w:t>виділені бюджетні асигнування склали</w:t>
      </w:r>
      <w:r w:rsidRPr="00A87295">
        <w:rPr>
          <w:rFonts w:ascii="Times New Roman" w:hAnsi="Times New Roman" w:cs="Times New Roman"/>
          <w:sz w:val="28"/>
          <w:szCs w:val="28"/>
        </w:rPr>
        <w:t xml:space="preserve"> </w:t>
      </w:r>
      <w:r w:rsidRPr="009432E3">
        <w:rPr>
          <w:rFonts w:ascii="Times New Roman" w:hAnsi="Times New Roman" w:cs="Times New Roman"/>
          <w:b/>
          <w:sz w:val="28"/>
          <w:szCs w:val="28"/>
        </w:rPr>
        <w:t>838,2</w:t>
      </w:r>
      <w:r w:rsidRPr="00A87295">
        <w:rPr>
          <w:rFonts w:ascii="Times New Roman" w:hAnsi="Times New Roman" w:cs="Times New Roman"/>
          <w:sz w:val="28"/>
          <w:szCs w:val="28"/>
        </w:rPr>
        <w:t xml:space="preserve"> тис. грн., що </w:t>
      </w:r>
      <w:r w:rsidR="000E5246">
        <w:rPr>
          <w:rFonts w:ascii="Times New Roman" w:hAnsi="Times New Roman" w:cs="Times New Roman"/>
          <w:sz w:val="28"/>
          <w:szCs w:val="28"/>
        </w:rPr>
        <w:t>становить 66,6</w:t>
      </w:r>
      <w:r w:rsidRPr="00A87295">
        <w:rPr>
          <w:rFonts w:ascii="Times New Roman" w:hAnsi="Times New Roman" w:cs="Times New Roman"/>
          <w:sz w:val="28"/>
          <w:szCs w:val="28"/>
        </w:rPr>
        <w:t>% до запланованого</w:t>
      </w:r>
      <w:r w:rsidR="007961AE" w:rsidRPr="00A87295">
        <w:rPr>
          <w:rFonts w:ascii="Times New Roman" w:hAnsi="Times New Roman" w:cs="Times New Roman"/>
          <w:sz w:val="28"/>
          <w:szCs w:val="28"/>
        </w:rPr>
        <w:t xml:space="preserve"> обсягу</w:t>
      </w:r>
      <w:r w:rsidRPr="00A87295">
        <w:rPr>
          <w:rFonts w:ascii="Times New Roman" w:hAnsi="Times New Roman" w:cs="Times New Roman"/>
          <w:sz w:val="28"/>
          <w:szCs w:val="28"/>
        </w:rPr>
        <w:t>.</w:t>
      </w:r>
    </w:p>
    <w:p w:rsidR="009E1D51" w:rsidRPr="00A87295" w:rsidRDefault="009E1D51" w:rsidP="00A87295">
      <w:pPr>
        <w:spacing w:after="0" w:line="240" w:lineRule="auto"/>
        <w:ind w:firstLine="567"/>
        <w:jc w:val="both"/>
        <w:rPr>
          <w:rFonts w:ascii="Times New Roman" w:hAnsi="Times New Roman" w:cs="Times New Roman"/>
          <w:sz w:val="28"/>
          <w:szCs w:val="28"/>
        </w:rPr>
      </w:pPr>
      <w:r w:rsidRPr="00A87295">
        <w:rPr>
          <w:rFonts w:ascii="Times New Roman" w:hAnsi="Times New Roman" w:cs="Times New Roman"/>
          <w:sz w:val="28"/>
          <w:szCs w:val="28"/>
        </w:rPr>
        <w:t>Виділені кошти у 2019 році спрямовано на:</w:t>
      </w:r>
    </w:p>
    <w:p w:rsidR="009E1D51" w:rsidRPr="00A87295" w:rsidRDefault="009E1D51" w:rsidP="00A87295">
      <w:pPr>
        <w:spacing w:after="0" w:line="240" w:lineRule="auto"/>
        <w:ind w:firstLine="426"/>
        <w:jc w:val="both"/>
        <w:rPr>
          <w:rFonts w:ascii="Times New Roman" w:hAnsi="Times New Roman" w:cs="Times New Roman"/>
          <w:sz w:val="28"/>
          <w:szCs w:val="28"/>
        </w:rPr>
      </w:pPr>
      <w:r w:rsidRPr="00A87295">
        <w:rPr>
          <w:rFonts w:ascii="Times New Roman" w:hAnsi="Times New Roman" w:cs="Times New Roman"/>
          <w:sz w:val="28"/>
          <w:szCs w:val="28"/>
        </w:rPr>
        <w:t xml:space="preserve">- виплату стипендій вчителям-переможцям Всеукраїнського конкурсу «Вчитель року» - </w:t>
      </w:r>
      <w:r w:rsidRPr="009432E3">
        <w:rPr>
          <w:rFonts w:ascii="Times New Roman" w:hAnsi="Times New Roman" w:cs="Times New Roman"/>
          <w:b/>
          <w:sz w:val="28"/>
          <w:szCs w:val="28"/>
        </w:rPr>
        <w:t>174,3</w:t>
      </w:r>
      <w:r w:rsidRPr="00A87295">
        <w:rPr>
          <w:rFonts w:ascii="Times New Roman" w:hAnsi="Times New Roman" w:cs="Times New Roman"/>
          <w:sz w:val="28"/>
          <w:szCs w:val="28"/>
        </w:rPr>
        <w:t xml:space="preserve"> тис. грн. (</w:t>
      </w:r>
      <w:r w:rsidRPr="00A87295">
        <w:rPr>
          <w:rFonts w:ascii="Times New Roman" w:hAnsi="Times New Roman" w:cs="Times New Roman"/>
          <w:i/>
          <w:sz w:val="28"/>
          <w:szCs w:val="28"/>
        </w:rPr>
        <w:t>у 2018 році – 200,0 тис.грн.</w:t>
      </w:r>
      <w:r w:rsidRPr="00A87295">
        <w:rPr>
          <w:rFonts w:ascii="Times New Roman" w:hAnsi="Times New Roman" w:cs="Times New Roman"/>
          <w:sz w:val="28"/>
          <w:szCs w:val="28"/>
        </w:rPr>
        <w:t>);</w:t>
      </w:r>
    </w:p>
    <w:p w:rsidR="009E1D51" w:rsidRPr="00A87295" w:rsidRDefault="009E1D51" w:rsidP="00A87295">
      <w:pPr>
        <w:spacing w:after="0" w:line="240" w:lineRule="auto"/>
        <w:ind w:firstLine="426"/>
        <w:jc w:val="both"/>
        <w:rPr>
          <w:rFonts w:ascii="Times New Roman" w:hAnsi="Times New Roman" w:cs="Times New Roman"/>
          <w:sz w:val="28"/>
          <w:szCs w:val="28"/>
        </w:rPr>
      </w:pPr>
      <w:r w:rsidRPr="00A87295">
        <w:rPr>
          <w:rFonts w:ascii="Times New Roman" w:hAnsi="Times New Roman" w:cs="Times New Roman"/>
          <w:sz w:val="28"/>
          <w:szCs w:val="28"/>
        </w:rPr>
        <w:t>- виплату премії «Вчитель року»</w:t>
      </w:r>
      <w:r w:rsidR="009432E3">
        <w:rPr>
          <w:rFonts w:ascii="Times New Roman" w:hAnsi="Times New Roman" w:cs="Times New Roman"/>
          <w:sz w:val="28"/>
          <w:szCs w:val="28"/>
        </w:rPr>
        <w:t xml:space="preserve"> </w:t>
      </w:r>
      <w:r w:rsidRPr="00A87295">
        <w:rPr>
          <w:rFonts w:ascii="Times New Roman" w:hAnsi="Times New Roman" w:cs="Times New Roman"/>
          <w:sz w:val="28"/>
          <w:szCs w:val="28"/>
        </w:rPr>
        <w:t xml:space="preserve">- </w:t>
      </w:r>
      <w:r w:rsidRPr="009432E3">
        <w:rPr>
          <w:rFonts w:ascii="Times New Roman" w:hAnsi="Times New Roman" w:cs="Times New Roman"/>
          <w:b/>
          <w:sz w:val="28"/>
          <w:szCs w:val="28"/>
        </w:rPr>
        <w:t>72,7</w:t>
      </w:r>
      <w:r w:rsidRPr="00A87295">
        <w:rPr>
          <w:rFonts w:ascii="Times New Roman" w:hAnsi="Times New Roman" w:cs="Times New Roman"/>
          <w:sz w:val="28"/>
          <w:szCs w:val="28"/>
        </w:rPr>
        <w:t xml:space="preserve"> тис. грн.;</w:t>
      </w:r>
    </w:p>
    <w:p w:rsidR="009E1D51" w:rsidRPr="00A87295" w:rsidRDefault="009E1D51" w:rsidP="00A87295">
      <w:pPr>
        <w:spacing w:after="0" w:line="240" w:lineRule="auto"/>
        <w:ind w:firstLine="426"/>
        <w:jc w:val="both"/>
        <w:rPr>
          <w:rFonts w:ascii="Times New Roman" w:hAnsi="Times New Roman" w:cs="Times New Roman"/>
          <w:sz w:val="28"/>
          <w:szCs w:val="28"/>
        </w:rPr>
      </w:pPr>
      <w:r w:rsidRPr="00A87295">
        <w:rPr>
          <w:rFonts w:ascii="Times New Roman" w:hAnsi="Times New Roman" w:cs="Times New Roman"/>
          <w:sz w:val="28"/>
          <w:szCs w:val="28"/>
        </w:rPr>
        <w:t>- відзначення кращих педагогічних працівників закладів освіти з нагоди Дня працівників освіти (преміями імені Омеляна Поповича) –</w:t>
      </w:r>
      <w:r w:rsidR="009432E3">
        <w:rPr>
          <w:rFonts w:ascii="Times New Roman" w:hAnsi="Times New Roman" w:cs="Times New Roman"/>
          <w:sz w:val="28"/>
          <w:szCs w:val="28"/>
        </w:rPr>
        <w:t xml:space="preserve"> </w:t>
      </w:r>
      <w:r w:rsidRPr="009432E3">
        <w:rPr>
          <w:rFonts w:ascii="Times New Roman" w:hAnsi="Times New Roman" w:cs="Times New Roman"/>
          <w:b/>
          <w:sz w:val="28"/>
          <w:szCs w:val="28"/>
        </w:rPr>
        <w:t>200,7</w:t>
      </w:r>
      <w:r w:rsidRPr="00A87295">
        <w:rPr>
          <w:rFonts w:ascii="Times New Roman" w:hAnsi="Times New Roman" w:cs="Times New Roman"/>
          <w:sz w:val="28"/>
          <w:szCs w:val="28"/>
        </w:rPr>
        <w:t xml:space="preserve"> тис. грн. (</w:t>
      </w:r>
      <w:r w:rsidRPr="00A87295">
        <w:rPr>
          <w:rFonts w:ascii="Times New Roman" w:hAnsi="Times New Roman" w:cs="Times New Roman"/>
          <w:i/>
          <w:sz w:val="28"/>
          <w:szCs w:val="28"/>
        </w:rPr>
        <w:t>у 2018 році – 174,4 тис. грн.</w:t>
      </w:r>
      <w:r w:rsidRPr="00A87295">
        <w:rPr>
          <w:rFonts w:ascii="Times New Roman" w:hAnsi="Times New Roman" w:cs="Times New Roman"/>
          <w:sz w:val="28"/>
          <w:szCs w:val="28"/>
        </w:rPr>
        <w:t>);</w:t>
      </w:r>
    </w:p>
    <w:p w:rsidR="009E1D51" w:rsidRPr="00A87295" w:rsidRDefault="009E1D51" w:rsidP="00A87295">
      <w:pPr>
        <w:spacing w:after="0" w:line="240" w:lineRule="auto"/>
        <w:ind w:firstLine="426"/>
        <w:jc w:val="both"/>
        <w:rPr>
          <w:rFonts w:ascii="Times New Roman" w:hAnsi="Times New Roman" w:cs="Times New Roman"/>
          <w:sz w:val="28"/>
          <w:szCs w:val="28"/>
        </w:rPr>
      </w:pPr>
      <w:r w:rsidRPr="00A87295">
        <w:rPr>
          <w:rFonts w:ascii="Times New Roman" w:hAnsi="Times New Roman" w:cs="Times New Roman"/>
          <w:sz w:val="28"/>
          <w:szCs w:val="28"/>
        </w:rPr>
        <w:t xml:space="preserve">- фінансування заходів з організації та проведення обласного етапу Всеукраїнського конкурсу «Вчитель року» -  </w:t>
      </w:r>
      <w:r w:rsidRPr="009432E3">
        <w:rPr>
          <w:rFonts w:ascii="Times New Roman" w:hAnsi="Times New Roman" w:cs="Times New Roman"/>
          <w:b/>
          <w:sz w:val="28"/>
          <w:szCs w:val="28"/>
        </w:rPr>
        <w:t>46,1</w:t>
      </w:r>
      <w:r w:rsidRPr="00A87295">
        <w:rPr>
          <w:rFonts w:ascii="Times New Roman" w:hAnsi="Times New Roman" w:cs="Times New Roman"/>
          <w:sz w:val="28"/>
          <w:szCs w:val="28"/>
        </w:rPr>
        <w:t xml:space="preserve"> тис. грн. (</w:t>
      </w:r>
      <w:r w:rsidRPr="00A87295">
        <w:rPr>
          <w:rFonts w:ascii="Times New Roman" w:hAnsi="Times New Roman" w:cs="Times New Roman"/>
          <w:i/>
          <w:sz w:val="28"/>
          <w:szCs w:val="28"/>
        </w:rPr>
        <w:t>у 2018 році – 144,4 тис. грн.</w:t>
      </w:r>
      <w:r w:rsidRPr="00A87295">
        <w:rPr>
          <w:rFonts w:ascii="Times New Roman" w:hAnsi="Times New Roman" w:cs="Times New Roman"/>
          <w:sz w:val="28"/>
          <w:szCs w:val="28"/>
        </w:rPr>
        <w:t>);</w:t>
      </w:r>
    </w:p>
    <w:p w:rsidR="009E1D51" w:rsidRPr="00A87295" w:rsidRDefault="009E1D51" w:rsidP="00A87295">
      <w:pPr>
        <w:spacing w:after="0" w:line="240" w:lineRule="auto"/>
        <w:ind w:firstLine="426"/>
        <w:jc w:val="both"/>
        <w:rPr>
          <w:rFonts w:ascii="Times New Roman" w:hAnsi="Times New Roman" w:cs="Times New Roman"/>
          <w:sz w:val="28"/>
          <w:szCs w:val="28"/>
        </w:rPr>
      </w:pPr>
      <w:r w:rsidRPr="00A87295">
        <w:rPr>
          <w:rFonts w:ascii="Times New Roman" w:hAnsi="Times New Roman" w:cs="Times New Roman"/>
          <w:sz w:val="28"/>
          <w:szCs w:val="28"/>
        </w:rPr>
        <w:t>-  організацію проведення «Крайових зборів» педагогічних працівників –</w:t>
      </w:r>
      <w:r w:rsidRPr="009432E3">
        <w:rPr>
          <w:rFonts w:ascii="Times New Roman" w:hAnsi="Times New Roman" w:cs="Times New Roman"/>
          <w:b/>
          <w:sz w:val="28"/>
          <w:szCs w:val="28"/>
        </w:rPr>
        <w:t>46,3</w:t>
      </w:r>
      <w:r w:rsidRPr="00A87295">
        <w:rPr>
          <w:rFonts w:ascii="Times New Roman" w:hAnsi="Times New Roman" w:cs="Times New Roman"/>
          <w:sz w:val="28"/>
          <w:szCs w:val="28"/>
        </w:rPr>
        <w:t xml:space="preserve"> тис. грн. (</w:t>
      </w:r>
      <w:r w:rsidRPr="00A87295">
        <w:rPr>
          <w:rFonts w:ascii="Times New Roman" w:hAnsi="Times New Roman" w:cs="Times New Roman"/>
          <w:i/>
          <w:sz w:val="28"/>
          <w:szCs w:val="28"/>
        </w:rPr>
        <w:t>у 2018 році – 83,9 тис. грн.</w:t>
      </w:r>
      <w:r w:rsidRPr="00A87295">
        <w:rPr>
          <w:rFonts w:ascii="Times New Roman" w:hAnsi="Times New Roman" w:cs="Times New Roman"/>
          <w:sz w:val="28"/>
          <w:szCs w:val="28"/>
        </w:rPr>
        <w:t>);</w:t>
      </w:r>
    </w:p>
    <w:p w:rsidR="009E1D51" w:rsidRPr="00A87295" w:rsidRDefault="009E1D51" w:rsidP="00A87295">
      <w:pPr>
        <w:spacing w:after="0" w:line="240" w:lineRule="auto"/>
        <w:ind w:firstLine="426"/>
        <w:jc w:val="both"/>
        <w:rPr>
          <w:rFonts w:ascii="Times New Roman" w:hAnsi="Times New Roman" w:cs="Times New Roman"/>
          <w:sz w:val="28"/>
          <w:szCs w:val="28"/>
        </w:rPr>
      </w:pPr>
      <w:r w:rsidRPr="00A87295">
        <w:rPr>
          <w:rFonts w:ascii="Times New Roman" w:hAnsi="Times New Roman" w:cs="Times New Roman"/>
          <w:sz w:val="28"/>
          <w:szCs w:val="28"/>
        </w:rPr>
        <w:t xml:space="preserve">- виплату грошових винагород педагогічним працівникам та викладачам за підготовку переможців Всеукраїнських учнівських олімпіад, конкурсів, </w:t>
      </w:r>
      <w:r w:rsidRPr="00A87295">
        <w:rPr>
          <w:rFonts w:ascii="Times New Roman" w:hAnsi="Times New Roman" w:cs="Times New Roman"/>
          <w:sz w:val="28"/>
          <w:szCs w:val="28"/>
        </w:rPr>
        <w:lastRenderedPageBreak/>
        <w:t>турнірів з базових дисциплін учнівської молоді, конкурсу - захисту науково-дослідницьких робіт та за результатами ЗНО з базових дисциплін –</w:t>
      </w:r>
      <w:r w:rsidR="009432E3">
        <w:rPr>
          <w:rFonts w:ascii="Times New Roman" w:hAnsi="Times New Roman" w:cs="Times New Roman"/>
          <w:sz w:val="28"/>
          <w:szCs w:val="28"/>
        </w:rPr>
        <w:t xml:space="preserve"> </w:t>
      </w:r>
      <w:r w:rsidRPr="009432E3">
        <w:rPr>
          <w:rFonts w:ascii="Times New Roman" w:hAnsi="Times New Roman" w:cs="Times New Roman"/>
          <w:b/>
          <w:sz w:val="28"/>
          <w:szCs w:val="28"/>
        </w:rPr>
        <w:t>280,0</w:t>
      </w:r>
      <w:r w:rsidRPr="00A87295">
        <w:rPr>
          <w:rFonts w:ascii="Times New Roman" w:hAnsi="Times New Roman" w:cs="Times New Roman"/>
          <w:sz w:val="28"/>
          <w:szCs w:val="28"/>
        </w:rPr>
        <w:t xml:space="preserve"> тис. грн. (</w:t>
      </w:r>
      <w:r w:rsidRPr="00A87295">
        <w:rPr>
          <w:rFonts w:ascii="Times New Roman" w:hAnsi="Times New Roman" w:cs="Times New Roman"/>
          <w:i/>
          <w:sz w:val="28"/>
          <w:szCs w:val="28"/>
        </w:rPr>
        <w:t>у 2018 році – 280,0 тис. грн.</w:t>
      </w:r>
      <w:r w:rsidRPr="00A87295">
        <w:rPr>
          <w:rFonts w:ascii="Times New Roman" w:hAnsi="Times New Roman" w:cs="Times New Roman"/>
          <w:sz w:val="28"/>
          <w:szCs w:val="28"/>
        </w:rPr>
        <w:t>);</w:t>
      </w:r>
    </w:p>
    <w:p w:rsidR="009E1D51" w:rsidRPr="00A87295" w:rsidRDefault="009E1D51" w:rsidP="00A87295">
      <w:pPr>
        <w:spacing w:after="0" w:line="240" w:lineRule="auto"/>
        <w:ind w:firstLine="426"/>
        <w:jc w:val="both"/>
        <w:rPr>
          <w:rFonts w:ascii="Times New Roman" w:hAnsi="Times New Roman" w:cs="Times New Roman"/>
          <w:sz w:val="28"/>
          <w:szCs w:val="28"/>
        </w:rPr>
      </w:pPr>
      <w:r w:rsidRPr="00A87295">
        <w:rPr>
          <w:rFonts w:ascii="Times New Roman" w:hAnsi="Times New Roman" w:cs="Times New Roman"/>
          <w:sz w:val="28"/>
          <w:szCs w:val="28"/>
        </w:rPr>
        <w:t xml:space="preserve">- відзначення молодих спеціалістів – </w:t>
      </w:r>
      <w:r w:rsidR="000E5246">
        <w:rPr>
          <w:rFonts w:ascii="Times New Roman" w:hAnsi="Times New Roman" w:cs="Times New Roman"/>
          <w:b/>
          <w:sz w:val="28"/>
          <w:szCs w:val="28"/>
        </w:rPr>
        <w:t>18,1</w:t>
      </w:r>
      <w:r w:rsidR="009432E3">
        <w:rPr>
          <w:rFonts w:ascii="Times New Roman" w:hAnsi="Times New Roman" w:cs="Times New Roman"/>
          <w:sz w:val="28"/>
          <w:szCs w:val="28"/>
        </w:rPr>
        <w:t xml:space="preserve"> </w:t>
      </w:r>
      <w:r w:rsidR="000E5246">
        <w:rPr>
          <w:rFonts w:ascii="Times New Roman" w:hAnsi="Times New Roman" w:cs="Times New Roman"/>
          <w:sz w:val="28"/>
          <w:szCs w:val="28"/>
        </w:rPr>
        <w:t xml:space="preserve">тис. грн. </w:t>
      </w:r>
      <w:r w:rsidRPr="00A87295">
        <w:rPr>
          <w:rFonts w:ascii="Times New Roman" w:hAnsi="Times New Roman" w:cs="Times New Roman"/>
          <w:sz w:val="28"/>
          <w:szCs w:val="28"/>
        </w:rPr>
        <w:t>(</w:t>
      </w:r>
      <w:r w:rsidRPr="00A87295">
        <w:rPr>
          <w:rFonts w:ascii="Times New Roman" w:hAnsi="Times New Roman" w:cs="Times New Roman"/>
          <w:i/>
          <w:sz w:val="28"/>
          <w:szCs w:val="28"/>
        </w:rPr>
        <w:t>у 2018 році – 27,0 тис. грн.</w:t>
      </w:r>
      <w:r w:rsidRPr="00A87295">
        <w:rPr>
          <w:rFonts w:ascii="Times New Roman" w:hAnsi="Times New Roman" w:cs="Times New Roman"/>
          <w:sz w:val="28"/>
          <w:szCs w:val="28"/>
        </w:rPr>
        <w:t xml:space="preserve">). </w:t>
      </w:r>
    </w:p>
    <w:p w:rsidR="009E1D51" w:rsidRPr="00A87295" w:rsidRDefault="009E1D51" w:rsidP="00A87295">
      <w:pPr>
        <w:spacing w:after="0" w:line="240" w:lineRule="auto"/>
        <w:ind w:firstLine="567"/>
        <w:jc w:val="both"/>
        <w:rPr>
          <w:rFonts w:ascii="Times New Roman" w:hAnsi="Times New Roman" w:cs="Times New Roman"/>
          <w:bCs/>
          <w:iCs/>
          <w:sz w:val="28"/>
          <w:szCs w:val="28"/>
        </w:rPr>
      </w:pPr>
      <w:r w:rsidRPr="00A87295">
        <w:rPr>
          <w:rFonts w:ascii="Times New Roman" w:hAnsi="Times New Roman" w:cs="Times New Roman"/>
          <w:bCs/>
          <w:iCs/>
          <w:sz w:val="28"/>
          <w:szCs w:val="28"/>
        </w:rPr>
        <w:t>Починаючи з 1992 року для кращих педагогічних працівників області до Дня працівників освіти встановлена щорічна премія імені Омеляна Поповича. На цей час цією премією нагороджено 566 освітян області. У 2019 році нагороджено 20 педагогічних працівників (у 2018 році – 12).</w:t>
      </w:r>
    </w:p>
    <w:p w:rsidR="009E1D51" w:rsidRPr="00A87295" w:rsidRDefault="009E1D51" w:rsidP="00A87295">
      <w:pPr>
        <w:spacing w:after="0" w:line="240" w:lineRule="auto"/>
        <w:ind w:firstLine="567"/>
        <w:jc w:val="both"/>
        <w:rPr>
          <w:rFonts w:ascii="Times New Roman" w:hAnsi="Times New Roman" w:cs="Times New Roman"/>
          <w:bCs/>
          <w:sz w:val="28"/>
          <w:szCs w:val="28"/>
        </w:rPr>
      </w:pPr>
      <w:r w:rsidRPr="00A87295">
        <w:rPr>
          <w:rFonts w:ascii="Times New Roman" w:hAnsi="Times New Roman" w:cs="Times New Roman"/>
          <w:bCs/>
          <w:sz w:val="28"/>
          <w:szCs w:val="28"/>
        </w:rPr>
        <w:t xml:space="preserve">У закладах загальної середньої освіти Чернівецької області у 2019/2020 навчальному  році  працює </w:t>
      </w:r>
      <w:r w:rsidR="00CE2DB1" w:rsidRPr="00A87295">
        <w:rPr>
          <w:rFonts w:ascii="Times New Roman" w:hAnsi="Times New Roman" w:cs="Times New Roman"/>
          <w:bCs/>
          <w:sz w:val="28"/>
          <w:szCs w:val="28"/>
        </w:rPr>
        <w:t>12661</w:t>
      </w:r>
      <w:r w:rsidRPr="00A87295">
        <w:rPr>
          <w:rFonts w:ascii="Times New Roman" w:hAnsi="Times New Roman" w:cs="Times New Roman"/>
          <w:bCs/>
          <w:sz w:val="28"/>
          <w:szCs w:val="28"/>
        </w:rPr>
        <w:t xml:space="preserve"> педагогічних працівників, з них мають повну вищу освіту – </w:t>
      </w:r>
      <w:r w:rsidR="00CE2DB1" w:rsidRPr="00A87295">
        <w:rPr>
          <w:rFonts w:ascii="Times New Roman" w:hAnsi="Times New Roman" w:cs="Times New Roman"/>
          <w:bCs/>
          <w:sz w:val="28"/>
          <w:szCs w:val="28"/>
        </w:rPr>
        <w:t>11141</w:t>
      </w:r>
      <w:r w:rsidRPr="00A87295">
        <w:rPr>
          <w:rFonts w:ascii="Times New Roman" w:hAnsi="Times New Roman" w:cs="Times New Roman"/>
          <w:bCs/>
          <w:sz w:val="28"/>
          <w:szCs w:val="28"/>
        </w:rPr>
        <w:t xml:space="preserve"> (</w:t>
      </w:r>
      <w:r w:rsidR="00CE2DB1" w:rsidRPr="00A87295">
        <w:rPr>
          <w:rFonts w:ascii="Times New Roman" w:hAnsi="Times New Roman" w:cs="Times New Roman"/>
          <w:bCs/>
          <w:sz w:val="28"/>
          <w:szCs w:val="28"/>
        </w:rPr>
        <w:t>88</w:t>
      </w:r>
      <w:r w:rsidRPr="00A87295">
        <w:rPr>
          <w:rFonts w:ascii="Times New Roman" w:hAnsi="Times New Roman" w:cs="Times New Roman"/>
          <w:bCs/>
          <w:sz w:val="28"/>
          <w:szCs w:val="28"/>
        </w:rPr>
        <w:t xml:space="preserve">%),  вищу категорію – </w:t>
      </w:r>
      <w:r w:rsidR="00CE2DB1" w:rsidRPr="00A87295">
        <w:rPr>
          <w:rFonts w:ascii="Times New Roman" w:hAnsi="Times New Roman" w:cs="Times New Roman"/>
          <w:bCs/>
          <w:sz w:val="28"/>
          <w:szCs w:val="28"/>
        </w:rPr>
        <w:t>5544</w:t>
      </w:r>
      <w:r w:rsidRPr="00A87295">
        <w:rPr>
          <w:rFonts w:ascii="Times New Roman" w:hAnsi="Times New Roman" w:cs="Times New Roman"/>
          <w:bCs/>
          <w:sz w:val="28"/>
          <w:szCs w:val="28"/>
        </w:rPr>
        <w:t xml:space="preserve"> (</w:t>
      </w:r>
      <w:r w:rsidR="00CE2DB1" w:rsidRPr="00A87295">
        <w:rPr>
          <w:rFonts w:ascii="Times New Roman" w:hAnsi="Times New Roman" w:cs="Times New Roman"/>
          <w:bCs/>
          <w:sz w:val="28"/>
          <w:szCs w:val="28"/>
        </w:rPr>
        <w:t>43,7%)</w:t>
      </w:r>
      <w:r w:rsidRPr="00A87295">
        <w:rPr>
          <w:rFonts w:ascii="Times New Roman" w:hAnsi="Times New Roman" w:cs="Times New Roman"/>
          <w:bCs/>
          <w:sz w:val="28"/>
          <w:szCs w:val="28"/>
        </w:rPr>
        <w:t xml:space="preserve"> звання вчитель-методист – </w:t>
      </w:r>
      <w:r w:rsidR="00CE2DB1" w:rsidRPr="00A87295">
        <w:rPr>
          <w:rFonts w:ascii="Times New Roman" w:hAnsi="Times New Roman" w:cs="Times New Roman"/>
          <w:bCs/>
          <w:sz w:val="28"/>
          <w:szCs w:val="28"/>
        </w:rPr>
        <w:t>1847</w:t>
      </w:r>
      <w:r w:rsidRPr="00A87295">
        <w:rPr>
          <w:rFonts w:ascii="Times New Roman" w:hAnsi="Times New Roman" w:cs="Times New Roman"/>
          <w:bCs/>
          <w:sz w:val="28"/>
          <w:szCs w:val="28"/>
        </w:rPr>
        <w:t xml:space="preserve"> (14</w:t>
      </w:r>
      <w:r w:rsidR="00CE2DB1" w:rsidRPr="00A87295">
        <w:rPr>
          <w:rFonts w:ascii="Times New Roman" w:hAnsi="Times New Roman" w:cs="Times New Roman"/>
          <w:bCs/>
          <w:sz w:val="28"/>
          <w:szCs w:val="28"/>
        </w:rPr>
        <w:t>,6</w:t>
      </w:r>
      <w:r w:rsidRPr="00A87295">
        <w:rPr>
          <w:rFonts w:ascii="Times New Roman" w:hAnsi="Times New Roman" w:cs="Times New Roman"/>
          <w:bCs/>
          <w:sz w:val="28"/>
          <w:szCs w:val="28"/>
        </w:rPr>
        <w:t xml:space="preserve">%), старший вчитель – </w:t>
      </w:r>
      <w:r w:rsidR="00CE2DB1" w:rsidRPr="00A87295">
        <w:rPr>
          <w:rFonts w:ascii="Times New Roman" w:hAnsi="Times New Roman" w:cs="Times New Roman"/>
          <w:bCs/>
          <w:sz w:val="28"/>
          <w:szCs w:val="28"/>
        </w:rPr>
        <w:t>2635 (20,8</w:t>
      </w:r>
      <w:r w:rsidRPr="00A87295">
        <w:rPr>
          <w:rFonts w:ascii="Times New Roman" w:hAnsi="Times New Roman" w:cs="Times New Roman"/>
          <w:bCs/>
          <w:sz w:val="28"/>
          <w:szCs w:val="28"/>
        </w:rPr>
        <w:t>%).</w:t>
      </w:r>
    </w:p>
    <w:p w:rsidR="001F3E62" w:rsidRPr="00A87295" w:rsidRDefault="000F2B7C" w:rsidP="00A87295">
      <w:pPr>
        <w:spacing w:after="0" w:line="240" w:lineRule="auto"/>
        <w:ind w:firstLine="567"/>
        <w:jc w:val="both"/>
        <w:rPr>
          <w:rFonts w:ascii="Times New Roman" w:hAnsi="Times New Roman" w:cs="Times New Roman"/>
          <w:bCs/>
          <w:iCs/>
          <w:sz w:val="28"/>
          <w:szCs w:val="28"/>
        </w:rPr>
      </w:pPr>
      <w:r w:rsidRPr="00A87295">
        <w:rPr>
          <w:rFonts w:ascii="Times New Roman" w:hAnsi="Times New Roman" w:cs="Times New Roman"/>
          <w:bCs/>
          <w:sz w:val="28"/>
          <w:szCs w:val="28"/>
        </w:rPr>
        <w:t xml:space="preserve">Проводиться робота з визначення перспективної потреби в педагогічних кадрах </w:t>
      </w:r>
      <w:r w:rsidR="00D656D9" w:rsidRPr="00A87295">
        <w:rPr>
          <w:rFonts w:ascii="Times New Roman" w:hAnsi="Times New Roman" w:cs="Times New Roman"/>
          <w:bCs/>
          <w:sz w:val="28"/>
          <w:szCs w:val="28"/>
        </w:rPr>
        <w:t>(за спеціальностями). Проте 2019</w:t>
      </w:r>
      <w:r w:rsidRPr="00A87295">
        <w:rPr>
          <w:rFonts w:ascii="Times New Roman" w:hAnsi="Times New Roman" w:cs="Times New Roman"/>
          <w:bCs/>
          <w:sz w:val="28"/>
          <w:szCs w:val="28"/>
        </w:rPr>
        <w:t xml:space="preserve">  рік  було розпочато із </w:t>
      </w:r>
      <w:r w:rsidR="00D656D9" w:rsidRPr="00A87295">
        <w:rPr>
          <w:rFonts w:ascii="Times New Roman" w:hAnsi="Times New Roman" w:cs="Times New Roman"/>
          <w:bCs/>
          <w:sz w:val="28"/>
          <w:szCs w:val="28"/>
        </w:rPr>
        <w:t>98</w:t>
      </w:r>
      <w:r w:rsidRPr="00A87295">
        <w:rPr>
          <w:rFonts w:ascii="Times New Roman" w:hAnsi="Times New Roman" w:cs="Times New Roman"/>
          <w:bCs/>
          <w:sz w:val="28"/>
          <w:szCs w:val="28"/>
        </w:rPr>
        <w:t xml:space="preserve"> вакантних посад педагогічних працівників. </w:t>
      </w:r>
      <w:r w:rsidRPr="00A87295">
        <w:rPr>
          <w:rFonts w:ascii="Times New Roman" w:hAnsi="Times New Roman" w:cs="Times New Roman"/>
          <w:bCs/>
          <w:iCs/>
          <w:sz w:val="28"/>
          <w:szCs w:val="28"/>
        </w:rPr>
        <w:t xml:space="preserve">Найбільше у </w:t>
      </w:r>
      <w:r w:rsidR="001B65D8" w:rsidRPr="00A87295">
        <w:rPr>
          <w:rFonts w:ascii="Times New Roman" w:hAnsi="Times New Roman" w:cs="Times New Roman"/>
          <w:bCs/>
          <w:iCs/>
          <w:sz w:val="28"/>
          <w:szCs w:val="28"/>
        </w:rPr>
        <w:t>Новоселицькому районі – 9, Хотинському– 8, Сторожинецькому  – 8</w:t>
      </w:r>
      <w:r w:rsidRPr="00A87295">
        <w:rPr>
          <w:rFonts w:ascii="Times New Roman" w:hAnsi="Times New Roman" w:cs="Times New Roman"/>
          <w:bCs/>
          <w:iCs/>
          <w:sz w:val="28"/>
          <w:szCs w:val="28"/>
        </w:rPr>
        <w:t>,</w:t>
      </w:r>
      <w:r w:rsidR="001B65D8" w:rsidRPr="00A87295">
        <w:rPr>
          <w:rFonts w:ascii="Times New Roman" w:hAnsi="Times New Roman" w:cs="Times New Roman"/>
          <w:bCs/>
          <w:iCs/>
          <w:sz w:val="28"/>
          <w:szCs w:val="28"/>
        </w:rPr>
        <w:t xml:space="preserve"> Острицькій ОТГ – 7, Чудейській– 7</w:t>
      </w:r>
      <w:r w:rsidRPr="00A87295">
        <w:rPr>
          <w:rFonts w:ascii="Times New Roman" w:hAnsi="Times New Roman" w:cs="Times New Roman"/>
          <w:bCs/>
          <w:iCs/>
          <w:sz w:val="28"/>
          <w:szCs w:val="28"/>
        </w:rPr>
        <w:t>.</w:t>
      </w:r>
    </w:p>
    <w:p w:rsidR="001F3E62" w:rsidRPr="00A87295" w:rsidRDefault="001B65D8" w:rsidP="00A87295">
      <w:pPr>
        <w:spacing w:after="0" w:line="240" w:lineRule="auto"/>
        <w:ind w:firstLine="567"/>
        <w:jc w:val="both"/>
        <w:rPr>
          <w:rFonts w:ascii="Times New Roman" w:hAnsi="Times New Roman" w:cs="Times New Roman"/>
          <w:bCs/>
          <w:sz w:val="28"/>
          <w:szCs w:val="28"/>
        </w:rPr>
      </w:pPr>
      <w:r w:rsidRPr="00A87295">
        <w:rPr>
          <w:rFonts w:ascii="Times New Roman" w:hAnsi="Times New Roman" w:cs="Times New Roman"/>
          <w:bCs/>
          <w:iCs/>
          <w:sz w:val="28"/>
          <w:szCs w:val="28"/>
        </w:rPr>
        <w:t xml:space="preserve">В районах області, ОТГ </w:t>
      </w:r>
      <w:r w:rsidR="000F2B7C" w:rsidRPr="00A87295">
        <w:rPr>
          <w:rFonts w:ascii="Times New Roman" w:hAnsi="Times New Roman" w:cs="Times New Roman"/>
          <w:bCs/>
          <w:iCs/>
          <w:sz w:val="28"/>
          <w:szCs w:val="28"/>
        </w:rPr>
        <w:t>проводиться цілеспрямована робота щодо забезпечення освітніх закладів молодими вчителями з відповідною фаховою освітою.</w:t>
      </w:r>
      <w:r w:rsidR="000F2B7C" w:rsidRPr="00A87295">
        <w:rPr>
          <w:rFonts w:ascii="Times New Roman" w:hAnsi="Times New Roman" w:cs="Times New Roman"/>
          <w:bCs/>
          <w:sz w:val="28"/>
          <w:szCs w:val="28"/>
        </w:rPr>
        <w:t>Всього в закладах загальної сер</w:t>
      </w:r>
      <w:r w:rsidR="001F3E62" w:rsidRPr="00A87295">
        <w:rPr>
          <w:rFonts w:ascii="Times New Roman" w:hAnsi="Times New Roman" w:cs="Times New Roman"/>
          <w:bCs/>
          <w:sz w:val="28"/>
          <w:szCs w:val="28"/>
        </w:rPr>
        <w:t>едньої  освіти працює понад 2, 3</w:t>
      </w:r>
      <w:r w:rsidR="000F2B7C" w:rsidRPr="00A87295">
        <w:rPr>
          <w:rFonts w:ascii="Times New Roman" w:hAnsi="Times New Roman" w:cs="Times New Roman"/>
          <w:bCs/>
          <w:sz w:val="28"/>
          <w:szCs w:val="28"/>
        </w:rPr>
        <w:t xml:space="preserve"> тис. молодих спеціалістів. </w:t>
      </w:r>
    </w:p>
    <w:p w:rsidR="00B9789F" w:rsidRPr="00A87295" w:rsidRDefault="000F2B7C" w:rsidP="00A87295">
      <w:pPr>
        <w:spacing w:after="0" w:line="240" w:lineRule="auto"/>
        <w:ind w:firstLine="567"/>
        <w:jc w:val="both"/>
        <w:rPr>
          <w:rFonts w:ascii="Times New Roman" w:hAnsi="Times New Roman" w:cs="Times New Roman"/>
          <w:bCs/>
          <w:sz w:val="28"/>
          <w:szCs w:val="28"/>
        </w:rPr>
      </w:pPr>
      <w:r w:rsidRPr="00A87295">
        <w:rPr>
          <w:rFonts w:ascii="Times New Roman" w:hAnsi="Times New Roman" w:cs="Times New Roman"/>
          <w:bCs/>
          <w:sz w:val="28"/>
          <w:szCs w:val="28"/>
        </w:rPr>
        <w:t>Щороку всіма формами вдосконалення фахової майстерності на базі Інституту післядипломної педагогічної освіти Чернівецької області охоплюється понад 3 тисячі слухачів, в тому числі викладачі загальноосвітніх дисциплін професійно-технічних закладів</w:t>
      </w:r>
      <w:r w:rsidR="00B9789F" w:rsidRPr="00A87295">
        <w:rPr>
          <w:rFonts w:ascii="Times New Roman" w:hAnsi="Times New Roman" w:cs="Times New Roman"/>
          <w:bCs/>
          <w:sz w:val="28"/>
          <w:szCs w:val="28"/>
        </w:rPr>
        <w:t xml:space="preserve"> освіти</w:t>
      </w:r>
      <w:r w:rsidRPr="00A87295">
        <w:rPr>
          <w:rFonts w:ascii="Times New Roman" w:hAnsi="Times New Roman" w:cs="Times New Roman"/>
          <w:bCs/>
          <w:sz w:val="28"/>
          <w:szCs w:val="28"/>
        </w:rPr>
        <w:t xml:space="preserve"> та ВНЗ І-ІІ рівня акредитації.  Кількість вчителів, які мають освітньо-кваліфікаційний рівень спеціаліста або магістра, складає 90%.</w:t>
      </w:r>
    </w:p>
    <w:p w:rsidR="003938E3" w:rsidRPr="00A87295" w:rsidRDefault="00B9789F" w:rsidP="00A87295">
      <w:pPr>
        <w:spacing w:after="0" w:line="240" w:lineRule="auto"/>
        <w:ind w:firstLine="708"/>
        <w:jc w:val="both"/>
        <w:rPr>
          <w:rFonts w:ascii="Times New Roman" w:eastAsia="Times New Roman" w:hAnsi="Times New Roman" w:cs="Times New Roman"/>
          <w:sz w:val="28"/>
          <w:szCs w:val="28"/>
          <w:lang w:eastAsia="ru-RU"/>
        </w:rPr>
      </w:pPr>
      <w:r w:rsidRPr="00A87295">
        <w:rPr>
          <w:rFonts w:ascii="Times New Roman" w:eastAsia="Times New Roman" w:hAnsi="Times New Roman" w:cs="Times New Roman"/>
          <w:sz w:val="28"/>
          <w:szCs w:val="28"/>
          <w:lang w:eastAsia="ru-RU"/>
        </w:rPr>
        <w:t>Упродовж 2019</w:t>
      </w:r>
      <w:r w:rsidR="003938E3" w:rsidRPr="00A87295">
        <w:rPr>
          <w:rFonts w:ascii="Times New Roman" w:eastAsia="Times New Roman" w:hAnsi="Times New Roman" w:cs="Times New Roman"/>
          <w:sz w:val="28"/>
          <w:szCs w:val="28"/>
          <w:lang w:eastAsia="ru-RU"/>
        </w:rPr>
        <w:t xml:space="preserve"> року Інститутом післядипломної педагогічної освіти</w:t>
      </w:r>
      <w:r w:rsidRPr="00A87295">
        <w:rPr>
          <w:rFonts w:ascii="Times New Roman" w:eastAsia="Times New Roman" w:hAnsi="Times New Roman" w:cs="Times New Roman"/>
          <w:sz w:val="28"/>
          <w:szCs w:val="28"/>
          <w:lang w:eastAsia="ru-RU"/>
        </w:rPr>
        <w:t xml:space="preserve"> Чернівецької області</w:t>
      </w:r>
      <w:r w:rsidR="003938E3" w:rsidRPr="00A87295">
        <w:rPr>
          <w:rFonts w:ascii="Times New Roman" w:eastAsia="Times New Roman" w:hAnsi="Times New Roman" w:cs="Times New Roman"/>
          <w:sz w:val="28"/>
          <w:szCs w:val="28"/>
          <w:lang w:eastAsia="ru-RU"/>
        </w:rPr>
        <w:t>, як співрозробником та учасником програми, координувалася робота щодо забезпечення виконання Регіональної обласної програми «Вчитель» на 2013-2022 роки, зокрема: в частині підвищення рівня професійної підготовки педагогічних кадрів, організації та проведення Всеукраїнсько</w:t>
      </w:r>
      <w:r w:rsidRPr="00A87295">
        <w:rPr>
          <w:rFonts w:ascii="Times New Roman" w:eastAsia="Times New Roman" w:hAnsi="Times New Roman" w:cs="Times New Roman"/>
          <w:sz w:val="28"/>
          <w:szCs w:val="28"/>
          <w:lang w:eastAsia="ru-RU"/>
        </w:rPr>
        <w:t>го конкурсу «Вчитель року – 2019</w:t>
      </w:r>
      <w:r w:rsidR="003938E3" w:rsidRPr="00A87295">
        <w:rPr>
          <w:rFonts w:ascii="Times New Roman" w:eastAsia="Times New Roman" w:hAnsi="Times New Roman" w:cs="Times New Roman"/>
          <w:sz w:val="28"/>
          <w:szCs w:val="28"/>
          <w:lang w:eastAsia="ru-RU"/>
        </w:rPr>
        <w:t xml:space="preserve">», удосконалення комп’ютеризації освітнього процесу, налагодження співпраці з міжнародними організаціями. </w:t>
      </w:r>
    </w:p>
    <w:p w:rsidR="003938E3" w:rsidRPr="00A87295" w:rsidRDefault="00B9789F" w:rsidP="00A87295">
      <w:pPr>
        <w:spacing w:after="0" w:line="240" w:lineRule="auto"/>
        <w:ind w:firstLine="708"/>
        <w:jc w:val="both"/>
        <w:rPr>
          <w:rFonts w:ascii="Times New Roman" w:eastAsia="Times New Roman" w:hAnsi="Times New Roman" w:cs="Times New Roman"/>
          <w:sz w:val="28"/>
          <w:szCs w:val="28"/>
          <w:lang w:eastAsia="ru-RU"/>
        </w:rPr>
      </w:pPr>
      <w:r w:rsidRPr="00A87295">
        <w:rPr>
          <w:rFonts w:ascii="Times New Roman" w:eastAsia="Times New Roman" w:hAnsi="Times New Roman" w:cs="Times New Roman"/>
          <w:sz w:val="28"/>
          <w:szCs w:val="28"/>
          <w:lang w:eastAsia="ru-RU"/>
        </w:rPr>
        <w:t>Освітню</w:t>
      </w:r>
      <w:r w:rsidR="003938E3" w:rsidRPr="00A87295">
        <w:rPr>
          <w:rFonts w:ascii="Times New Roman" w:eastAsia="Times New Roman" w:hAnsi="Times New Roman" w:cs="Times New Roman"/>
          <w:sz w:val="28"/>
          <w:szCs w:val="28"/>
          <w:lang w:eastAsia="ru-RU"/>
        </w:rPr>
        <w:t xml:space="preserve"> діяльність керівних, методичних і педагогічних кадрів області спрямовано на підвищення освітнього рівня і професійної підготовки шляхом поглиблення, поширення й оновлення загальнонаукових і спеціальних знань, умінь і навичок, розкриття шляхів використання теоретичних знань у практичній діяльності, розвитку професійної мобільності в умовах упровадження Державних стандартів дошкільної, початкової та загальної середньої освіти, приведення фахової компетентності педагогічних працівників у відповідність до потреб і вимог суспільства, створення оптимальних умов для реалізації неперервної післядипломної освіти протягом усієї педагогічної діяльності. </w:t>
      </w:r>
    </w:p>
    <w:p w:rsidR="003938E3" w:rsidRPr="00A87295" w:rsidRDefault="003938E3" w:rsidP="00A87295">
      <w:pPr>
        <w:spacing w:after="0" w:line="240" w:lineRule="auto"/>
        <w:ind w:firstLine="567"/>
        <w:jc w:val="both"/>
        <w:rPr>
          <w:rFonts w:ascii="Times New Roman" w:eastAsia="Times New Roman" w:hAnsi="Times New Roman" w:cs="Times New Roman"/>
          <w:sz w:val="28"/>
          <w:szCs w:val="28"/>
          <w:lang w:eastAsia="ru-RU"/>
        </w:rPr>
      </w:pPr>
      <w:r w:rsidRPr="00A87295">
        <w:rPr>
          <w:rFonts w:ascii="Times New Roman" w:eastAsia="Times New Roman" w:hAnsi="Times New Roman" w:cs="Times New Roman"/>
          <w:sz w:val="28"/>
          <w:szCs w:val="28"/>
          <w:lang w:eastAsia="ru-RU"/>
        </w:rPr>
        <w:lastRenderedPageBreak/>
        <w:t>В умовах підготовки педагогів до впровадження Нової української школи проведено: навчальні тренінги щодо впровадження НУШ для вчителів початкової школи: робочі засідання тренерів НУШ; навчання для фахівців викладання англійської мови; районні та обласні семінари, в тому числі постійно діючі, семінари-тренінги; робочі наради, робочі зустрічі; навчання тренерів для здійснення наставництва (супервізії); методичний тьюторинг.</w:t>
      </w:r>
    </w:p>
    <w:p w:rsidR="003938E3" w:rsidRPr="00A87295" w:rsidRDefault="003938E3" w:rsidP="00A87295">
      <w:pPr>
        <w:spacing w:after="0" w:line="240" w:lineRule="auto"/>
        <w:ind w:firstLine="708"/>
        <w:jc w:val="both"/>
        <w:rPr>
          <w:rFonts w:ascii="Times New Roman" w:eastAsia="Times New Roman" w:hAnsi="Times New Roman" w:cs="Times New Roman"/>
          <w:sz w:val="28"/>
          <w:szCs w:val="28"/>
          <w:lang w:eastAsia="ru-RU"/>
        </w:rPr>
      </w:pPr>
      <w:r w:rsidRPr="00A87295">
        <w:rPr>
          <w:rFonts w:ascii="Times New Roman" w:eastAsia="Times New Roman" w:hAnsi="Times New Roman" w:cs="Times New Roman"/>
          <w:sz w:val="28"/>
          <w:szCs w:val="28"/>
          <w:lang w:eastAsia="ru-RU"/>
        </w:rPr>
        <w:t xml:space="preserve">З метою вдосконалення </w:t>
      </w:r>
      <w:r w:rsidR="00B9789F" w:rsidRPr="00A87295">
        <w:rPr>
          <w:rFonts w:ascii="Times New Roman" w:eastAsia="Times New Roman" w:hAnsi="Times New Roman" w:cs="Times New Roman"/>
          <w:sz w:val="28"/>
          <w:szCs w:val="28"/>
          <w:lang w:eastAsia="ru-RU"/>
        </w:rPr>
        <w:t>освітньої</w:t>
      </w:r>
      <w:r w:rsidRPr="00A87295">
        <w:rPr>
          <w:rFonts w:ascii="Times New Roman" w:eastAsia="Times New Roman" w:hAnsi="Times New Roman" w:cs="Times New Roman"/>
          <w:sz w:val="28"/>
          <w:szCs w:val="28"/>
          <w:lang w:eastAsia="ru-RU"/>
        </w:rPr>
        <w:t>, виховної та методичної роботи у закладах</w:t>
      </w:r>
      <w:r w:rsidR="00B9789F" w:rsidRPr="00A87295">
        <w:rPr>
          <w:rFonts w:ascii="Times New Roman" w:eastAsia="Times New Roman" w:hAnsi="Times New Roman" w:cs="Times New Roman"/>
          <w:sz w:val="28"/>
          <w:szCs w:val="28"/>
          <w:lang w:eastAsia="ru-RU"/>
        </w:rPr>
        <w:t xml:space="preserve"> загальної середньої освіти</w:t>
      </w:r>
      <w:r w:rsidRPr="00A87295">
        <w:rPr>
          <w:rFonts w:ascii="Times New Roman" w:eastAsia="Times New Roman" w:hAnsi="Times New Roman" w:cs="Times New Roman"/>
          <w:sz w:val="28"/>
          <w:szCs w:val="28"/>
          <w:lang w:eastAsia="ru-RU"/>
        </w:rPr>
        <w:t xml:space="preserve"> області та</w:t>
      </w:r>
      <w:r w:rsidR="00B9789F" w:rsidRPr="00A87295">
        <w:rPr>
          <w:rFonts w:ascii="Times New Roman" w:eastAsia="Times New Roman" w:hAnsi="Times New Roman" w:cs="Times New Roman"/>
          <w:sz w:val="28"/>
          <w:szCs w:val="28"/>
          <w:lang w:eastAsia="ru-RU"/>
        </w:rPr>
        <w:t xml:space="preserve"> надання методичної допомоги упродовж</w:t>
      </w:r>
      <w:r w:rsidRPr="00A87295">
        <w:rPr>
          <w:rFonts w:ascii="Times New Roman" w:eastAsia="Times New Roman" w:hAnsi="Times New Roman" w:cs="Times New Roman"/>
          <w:sz w:val="28"/>
          <w:szCs w:val="28"/>
          <w:lang w:eastAsia="ru-RU"/>
        </w:rPr>
        <w:t xml:space="preserve"> </w:t>
      </w:r>
      <w:r w:rsidR="00B9789F" w:rsidRPr="00A87295">
        <w:rPr>
          <w:rFonts w:ascii="Times New Roman" w:eastAsia="Times New Roman" w:hAnsi="Times New Roman" w:cs="Times New Roman"/>
          <w:sz w:val="28"/>
          <w:szCs w:val="28"/>
          <w:lang w:eastAsia="ru-RU"/>
        </w:rPr>
        <w:t>201</w:t>
      </w:r>
      <w:r w:rsidR="00A87295" w:rsidRPr="00A87295">
        <w:rPr>
          <w:rFonts w:ascii="Times New Roman" w:eastAsia="Times New Roman" w:hAnsi="Times New Roman" w:cs="Times New Roman"/>
          <w:sz w:val="28"/>
          <w:szCs w:val="28"/>
          <w:lang w:eastAsia="ru-RU"/>
        </w:rPr>
        <w:t>9 року відбулося 58 виїзих методичних студій</w:t>
      </w:r>
      <w:r w:rsidRPr="00A87295">
        <w:rPr>
          <w:rFonts w:ascii="Times New Roman" w:eastAsia="Times New Roman" w:hAnsi="Times New Roman" w:cs="Times New Roman"/>
          <w:sz w:val="28"/>
          <w:szCs w:val="28"/>
          <w:lang w:eastAsia="ru-RU"/>
        </w:rPr>
        <w:t xml:space="preserve">. </w:t>
      </w:r>
    </w:p>
    <w:p w:rsidR="00A87295" w:rsidRPr="00A87295" w:rsidRDefault="003938E3" w:rsidP="00A87295">
      <w:pPr>
        <w:spacing w:after="0" w:line="240" w:lineRule="auto"/>
        <w:ind w:firstLine="708"/>
        <w:jc w:val="both"/>
        <w:rPr>
          <w:rFonts w:ascii="Times New Roman" w:eastAsia="Times New Roman" w:hAnsi="Times New Roman" w:cs="Times New Roman"/>
          <w:sz w:val="28"/>
          <w:szCs w:val="28"/>
          <w:lang w:eastAsia="ru-RU"/>
        </w:rPr>
      </w:pPr>
      <w:r w:rsidRPr="00A87295">
        <w:rPr>
          <w:rFonts w:ascii="Times New Roman" w:eastAsia="Times New Roman" w:hAnsi="Times New Roman" w:cs="Times New Roman"/>
          <w:sz w:val="28"/>
          <w:szCs w:val="28"/>
          <w:lang w:eastAsia="ru-RU"/>
        </w:rPr>
        <w:t xml:space="preserve">Однією із затребуваних форм методичної роботи є </w:t>
      </w:r>
      <w:r w:rsidR="00F43ABC" w:rsidRPr="00A87295">
        <w:rPr>
          <w:rFonts w:ascii="Times New Roman" w:eastAsia="Times New Roman" w:hAnsi="Times New Roman" w:cs="Times New Roman"/>
          <w:sz w:val="28"/>
          <w:szCs w:val="28"/>
          <w:lang w:eastAsia="ru-RU"/>
        </w:rPr>
        <w:t>надання методичних консультацій. Т</w:t>
      </w:r>
      <w:r w:rsidRPr="00A87295">
        <w:rPr>
          <w:rFonts w:ascii="Times New Roman" w:eastAsia="Times New Roman" w:hAnsi="Times New Roman" w:cs="Times New Roman"/>
          <w:sz w:val="28"/>
          <w:szCs w:val="28"/>
          <w:lang w:eastAsia="ru-RU"/>
        </w:rPr>
        <w:t>ак</w:t>
      </w:r>
      <w:r w:rsidR="00F43ABC" w:rsidRPr="00A87295">
        <w:rPr>
          <w:rFonts w:ascii="Times New Roman" w:eastAsia="Times New Roman" w:hAnsi="Times New Roman" w:cs="Times New Roman"/>
          <w:sz w:val="28"/>
          <w:szCs w:val="28"/>
          <w:lang w:eastAsia="ru-RU"/>
        </w:rPr>
        <w:t>,</w:t>
      </w:r>
      <w:r w:rsidR="00B9789F" w:rsidRPr="00A87295">
        <w:rPr>
          <w:rFonts w:ascii="Times New Roman" w:eastAsia="Times New Roman" w:hAnsi="Times New Roman" w:cs="Times New Roman"/>
          <w:sz w:val="28"/>
          <w:szCs w:val="28"/>
          <w:lang w:eastAsia="ru-RU"/>
        </w:rPr>
        <w:t xml:space="preserve"> упродовж 201</w:t>
      </w:r>
      <w:r w:rsidR="00A87295" w:rsidRPr="00A87295">
        <w:rPr>
          <w:rFonts w:ascii="Times New Roman" w:eastAsia="Times New Roman" w:hAnsi="Times New Roman" w:cs="Times New Roman"/>
          <w:sz w:val="28"/>
          <w:szCs w:val="28"/>
          <w:lang w:eastAsia="ru-RU"/>
        </w:rPr>
        <w:t>9</w:t>
      </w:r>
      <w:r w:rsidR="00B9789F" w:rsidRPr="00A87295">
        <w:rPr>
          <w:rFonts w:ascii="Times New Roman" w:eastAsia="Times New Roman" w:hAnsi="Times New Roman" w:cs="Times New Roman"/>
          <w:sz w:val="28"/>
          <w:szCs w:val="28"/>
          <w:lang w:eastAsia="ru-RU"/>
        </w:rPr>
        <w:t xml:space="preserve"> року надано </w:t>
      </w:r>
      <w:r w:rsidRPr="00A87295">
        <w:rPr>
          <w:rFonts w:ascii="Times New Roman" w:eastAsia="Times New Roman" w:hAnsi="Times New Roman" w:cs="Times New Roman"/>
          <w:sz w:val="28"/>
          <w:szCs w:val="28"/>
          <w:lang w:eastAsia="ru-RU"/>
        </w:rPr>
        <w:t xml:space="preserve">більше </w:t>
      </w:r>
      <w:r w:rsidR="00A87295" w:rsidRPr="00A87295">
        <w:rPr>
          <w:rFonts w:ascii="Times New Roman" w:eastAsia="Times New Roman" w:hAnsi="Times New Roman" w:cs="Times New Roman"/>
          <w:sz w:val="28"/>
          <w:szCs w:val="28"/>
          <w:lang w:eastAsia="ru-RU"/>
        </w:rPr>
        <w:t>150</w:t>
      </w:r>
      <w:r w:rsidRPr="00A87295">
        <w:rPr>
          <w:rFonts w:ascii="Times New Roman" w:eastAsia="Times New Roman" w:hAnsi="Times New Roman" w:cs="Times New Roman"/>
          <w:sz w:val="28"/>
          <w:szCs w:val="28"/>
          <w:lang w:eastAsia="ru-RU"/>
        </w:rPr>
        <w:t xml:space="preserve"> методичних консультацій керівникам та педагогічним працівника</w:t>
      </w:r>
      <w:r w:rsidR="00F43ABC" w:rsidRPr="00A87295">
        <w:rPr>
          <w:rFonts w:ascii="Times New Roman" w:eastAsia="Times New Roman" w:hAnsi="Times New Roman" w:cs="Times New Roman"/>
          <w:sz w:val="28"/>
          <w:szCs w:val="28"/>
          <w:lang w:eastAsia="ru-RU"/>
        </w:rPr>
        <w:t>м ЗДО, ЗЗСО, ЗПТО, ЗВО І-ІІ ст.</w:t>
      </w:r>
      <w:r w:rsidRPr="00A87295">
        <w:rPr>
          <w:rFonts w:ascii="Times New Roman" w:eastAsia="Times New Roman" w:hAnsi="Times New Roman" w:cs="Times New Roman"/>
          <w:sz w:val="28"/>
          <w:szCs w:val="28"/>
          <w:lang w:eastAsia="ru-RU"/>
        </w:rPr>
        <w:t>, ЗПО області, методистам РМК/ММК, методичних служб ОТГ.</w:t>
      </w:r>
    </w:p>
    <w:p w:rsidR="003938E3" w:rsidRPr="00A87295" w:rsidRDefault="003938E3" w:rsidP="00A87295">
      <w:pPr>
        <w:spacing w:after="0" w:line="240" w:lineRule="auto"/>
        <w:ind w:firstLine="708"/>
        <w:jc w:val="both"/>
        <w:rPr>
          <w:rFonts w:ascii="Times New Roman" w:eastAsia="Times New Roman" w:hAnsi="Times New Roman" w:cs="Times New Roman"/>
          <w:sz w:val="28"/>
          <w:szCs w:val="28"/>
          <w:lang w:eastAsia="ru-RU"/>
        </w:rPr>
      </w:pPr>
      <w:r w:rsidRPr="00A87295">
        <w:rPr>
          <w:rFonts w:ascii="Times New Roman" w:eastAsia="Times New Roman" w:hAnsi="Times New Roman" w:cs="Times New Roman"/>
          <w:sz w:val="28"/>
          <w:szCs w:val="28"/>
          <w:lang w:eastAsia="ru-RU"/>
        </w:rPr>
        <w:t>На виконання пунктів 1.7, 1.13 Регіональної обласної програми «Вчитель» на 2013-2022 роки І</w:t>
      </w:r>
      <w:r w:rsidR="00F43ABC" w:rsidRPr="00A87295">
        <w:rPr>
          <w:rFonts w:ascii="Times New Roman" w:eastAsia="Times New Roman" w:hAnsi="Times New Roman" w:cs="Times New Roman"/>
          <w:sz w:val="28"/>
          <w:szCs w:val="28"/>
          <w:lang w:eastAsia="ru-RU"/>
        </w:rPr>
        <w:t>нститут післядипломної педагогіч</w:t>
      </w:r>
      <w:r w:rsidR="001154B6" w:rsidRPr="00A87295">
        <w:rPr>
          <w:rFonts w:ascii="Times New Roman" w:eastAsia="Times New Roman" w:hAnsi="Times New Roman" w:cs="Times New Roman"/>
          <w:sz w:val="28"/>
          <w:szCs w:val="28"/>
          <w:lang w:eastAsia="ru-RU"/>
        </w:rPr>
        <w:t>ної освіти Чернівецької області</w:t>
      </w:r>
      <w:r w:rsidR="00F43ABC" w:rsidRPr="00A87295">
        <w:rPr>
          <w:rFonts w:ascii="Times New Roman" w:eastAsia="Times New Roman" w:hAnsi="Times New Roman" w:cs="Times New Roman"/>
          <w:sz w:val="28"/>
          <w:szCs w:val="28"/>
          <w:lang w:eastAsia="ru-RU"/>
        </w:rPr>
        <w:t xml:space="preserve"> </w:t>
      </w:r>
      <w:r w:rsidRPr="00A87295">
        <w:rPr>
          <w:rFonts w:ascii="Times New Roman" w:eastAsia="Times New Roman" w:hAnsi="Times New Roman" w:cs="Times New Roman"/>
          <w:sz w:val="28"/>
          <w:szCs w:val="28"/>
          <w:lang w:eastAsia="ru-RU"/>
        </w:rPr>
        <w:t xml:space="preserve">вжито заходи щодо забезпечення виконання багатоваріативних програм підвищення кваліфікації педагогічних працівників через різні форми навчання (денну, заочну, дистанційну, самоосвітню). </w:t>
      </w:r>
    </w:p>
    <w:p w:rsidR="00A87295" w:rsidRPr="00A87295" w:rsidRDefault="00A87295" w:rsidP="00A87295">
      <w:pPr>
        <w:spacing w:after="0" w:line="240" w:lineRule="auto"/>
        <w:ind w:firstLine="708"/>
        <w:jc w:val="both"/>
        <w:rPr>
          <w:rFonts w:ascii="Times New Roman" w:hAnsi="Times New Roman"/>
          <w:sz w:val="28"/>
          <w:szCs w:val="28"/>
          <w:lang w:eastAsia="ru-RU"/>
        </w:rPr>
      </w:pPr>
      <w:r w:rsidRPr="00A87295">
        <w:rPr>
          <w:rFonts w:ascii="Times New Roman" w:hAnsi="Times New Roman"/>
          <w:sz w:val="28"/>
          <w:szCs w:val="28"/>
          <w:lang w:eastAsia="ru-RU"/>
        </w:rPr>
        <w:t>Навчальні програми, за якими здійснювалося підвищення кваліфікації на курсах у 2019 році були представлені модулями: соціально-гуманітарним, професійним, контрольно-діагностичним.</w:t>
      </w:r>
    </w:p>
    <w:p w:rsidR="00A87295" w:rsidRPr="00A87295" w:rsidRDefault="00A87295" w:rsidP="00A87295">
      <w:pPr>
        <w:spacing w:after="0" w:line="240" w:lineRule="auto"/>
        <w:ind w:firstLine="708"/>
        <w:jc w:val="both"/>
        <w:rPr>
          <w:rFonts w:ascii="Times New Roman" w:hAnsi="Times New Roman"/>
          <w:sz w:val="28"/>
          <w:szCs w:val="28"/>
          <w:lang w:eastAsia="ru-RU"/>
        </w:rPr>
      </w:pPr>
      <w:r w:rsidRPr="00A87295">
        <w:rPr>
          <w:rFonts w:ascii="Times New Roman" w:hAnsi="Times New Roman"/>
          <w:sz w:val="28"/>
          <w:szCs w:val="28"/>
          <w:lang w:eastAsia="ru-RU"/>
        </w:rPr>
        <w:t>Основними формами навчання на курсах підвищення кваліфікації при ІППОЧО були: денна, очно-дистанційна, очно-заочна.</w:t>
      </w:r>
    </w:p>
    <w:p w:rsidR="003938E3" w:rsidRPr="00A87295" w:rsidRDefault="001154B6" w:rsidP="00A87295">
      <w:pPr>
        <w:spacing w:after="0" w:line="240" w:lineRule="auto"/>
        <w:ind w:firstLine="708"/>
        <w:jc w:val="both"/>
        <w:rPr>
          <w:rFonts w:ascii="Times New Roman" w:eastAsia="Times New Roman" w:hAnsi="Times New Roman" w:cs="Times New Roman"/>
          <w:sz w:val="28"/>
          <w:szCs w:val="28"/>
          <w:lang w:eastAsia="ru-RU"/>
        </w:rPr>
      </w:pPr>
      <w:r w:rsidRPr="00A87295">
        <w:rPr>
          <w:rFonts w:ascii="Times New Roman" w:eastAsia="Times New Roman" w:hAnsi="Times New Roman" w:cs="Times New Roman"/>
          <w:sz w:val="28"/>
          <w:szCs w:val="28"/>
          <w:lang w:eastAsia="ru-RU"/>
        </w:rPr>
        <w:t>За 2019</w:t>
      </w:r>
      <w:r w:rsidR="003938E3" w:rsidRPr="00A87295">
        <w:rPr>
          <w:rFonts w:ascii="Times New Roman" w:eastAsia="Times New Roman" w:hAnsi="Times New Roman" w:cs="Times New Roman"/>
          <w:sz w:val="28"/>
          <w:szCs w:val="28"/>
          <w:lang w:eastAsia="ru-RU"/>
        </w:rPr>
        <w:t xml:space="preserve"> рік курси підвищення кваліфік</w:t>
      </w:r>
      <w:r w:rsidR="00F43ABC" w:rsidRPr="00A87295">
        <w:rPr>
          <w:rFonts w:ascii="Times New Roman" w:eastAsia="Times New Roman" w:hAnsi="Times New Roman" w:cs="Times New Roman"/>
          <w:sz w:val="28"/>
          <w:szCs w:val="28"/>
          <w:lang w:eastAsia="ru-RU"/>
        </w:rPr>
        <w:t xml:space="preserve">ації пройшли </w:t>
      </w:r>
      <w:r w:rsidRPr="00A87295">
        <w:rPr>
          <w:rFonts w:ascii="Times New Roman" w:eastAsia="Times New Roman" w:hAnsi="Times New Roman" w:cs="Times New Roman"/>
          <w:sz w:val="28"/>
          <w:szCs w:val="28"/>
          <w:lang w:eastAsia="ru-RU"/>
        </w:rPr>
        <w:t>3513</w:t>
      </w:r>
      <w:r w:rsidR="00F43ABC" w:rsidRPr="00A87295">
        <w:rPr>
          <w:rFonts w:ascii="Times New Roman" w:eastAsia="Times New Roman" w:hAnsi="Times New Roman" w:cs="Times New Roman"/>
          <w:sz w:val="28"/>
          <w:szCs w:val="28"/>
          <w:lang w:eastAsia="ru-RU"/>
        </w:rPr>
        <w:t xml:space="preserve"> педагогічні працівники</w:t>
      </w:r>
      <w:r w:rsidRPr="00A87295">
        <w:rPr>
          <w:rFonts w:ascii="Times New Roman" w:eastAsia="Times New Roman" w:hAnsi="Times New Roman" w:cs="Times New Roman"/>
          <w:sz w:val="28"/>
          <w:szCs w:val="28"/>
          <w:lang w:eastAsia="ru-RU"/>
        </w:rPr>
        <w:t>, що складає 160</w:t>
      </w:r>
      <w:r w:rsidR="003938E3" w:rsidRPr="00A87295">
        <w:rPr>
          <w:rFonts w:ascii="Times New Roman" w:eastAsia="Times New Roman" w:hAnsi="Times New Roman" w:cs="Times New Roman"/>
          <w:sz w:val="28"/>
          <w:szCs w:val="28"/>
          <w:lang w:eastAsia="ru-RU"/>
        </w:rPr>
        <w:t xml:space="preserve"> груп слухачів,  в т.ч.: інтегровані</w:t>
      </w:r>
      <w:r w:rsidRPr="00A87295">
        <w:rPr>
          <w:rFonts w:ascii="Times New Roman" w:eastAsia="Times New Roman" w:hAnsi="Times New Roman" w:cs="Times New Roman"/>
          <w:sz w:val="28"/>
          <w:szCs w:val="28"/>
          <w:lang w:eastAsia="ru-RU"/>
        </w:rPr>
        <w:t xml:space="preserve"> курси – 34,</w:t>
      </w:r>
      <w:r w:rsidR="003938E3" w:rsidRPr="00A87295">
        <w:rPr>
          <w:rFonts w:ascii="Times New Roman" w:eastAsia="Times New Roman" w:hAnsi="Times New Roman" w:cs="Times New Roman"/>
          <w:sz w:val="28"/>
          <w:szCs w:val="28"/>
          <w:lang w:eastAsia="ru-RU"/>
        </w:rPr>
        <w:t xml:space="preserve"> </w:t>
      </w:r>
      <w:r w:rsidRPr="00A87295">
        <w:rPr>
          <w:rFonts w:ascii="Times New Roman" w:eastAsia="Times New Roman" w:hAnsi="Times New Roman" w:cs="Times New Roman"/>
          <w:sz w:val="28"/>
          <w:szCs w:val="28"/>
          <w:lang w:eastAsia="ru-RU"/>
        </w:rPr>
        <w:t>двотижневі</w:t>
      </w:r>
      <w:r w:rsidR="00F43ABC" w:rsidRPr="00A87295">
        <w:rPr>
          <w:rFonts w:ascii="Times New Roman" w:eastAsia="Times New Roman" w:hAnsi="Times New Roman" w:cs="Times New Roman"/>
          <w:sz w:val="28"/>
          <w:szCs w:val="28"/>
          <w:lang w:eastAsia="ru-RU"/>
        </w:rPr>
        <w:t xml:space="preserve"> </w:t>
      </w:r>
      <w:r w:rsidRPr="00A87295">
        <w:rPr>
          <w:rFonts w:ascii="Times New Roman" w:eastAsia="Times New Roman" w:hAnsi="Times New Roman" w:cs="Times New Roman"/>
          <w:sz w:val="28"/>
          <w:szCs w:val="28"/>
          <w:lang w:eastAsia="ru-RU"/>
        </w:rPr>
        <w:t>– 15, однотижневі</w:t>
      </w:r>
      <w:r w:rsidR="00F43ABC" w:rsidRPr="00A87295">
        <w:rPr>
          <w:rFonts w:ascii="Times New Roman" w:eastAsia="Times New Roman" w:hAnsi="Times New Roman" w:cs="Times New Roman"/>
          <w:sz w:val="28"/>
          <w:szCs w:val="28"/>
          <w:lang w:eastAsia="ru-RU"/>
        </w:rPr>
        <w:t xml:space="preserve"> </w:t>
      </w:r>
      <w:r w:rsidRPr="00A87295">
        <w:rPr>
          <w:rFonts w:ascii="Times New Roman" w:eastAsia="Times New Roman" w:hAnsi="Times New Roman" w:cs="Times New Roman"/>
          <w:sz w:val="28"/>
          <w:szCs w:val="28"/>
          <w:lang w:eastAsia="ru-RU"/>
        </w:rPr>
        <w:t>– 9, семиденні</w:t>
      </w:r>
      <w:r w:rsidR="003938E3" w:rsidRPr="00A87295">
        <w:rPr>
          <w:rFonts w:ascii="Times New Roman" w:eastAsia="Times New Roman" w:hAnsi="Times New Roman" w:cs="Times New Roman"/>
          <w:sz w:val="28"/>
          <w:szCs w:val="28"/>
          <w:lang w:eastAsia="ru-RU"/>
        </w:rPr>
        <w:t xml:space="preserve"> </w:t>
      </w:r>
      <w:r w:rsidRPr="00A87295">
        <w:rPr>
          <w:rFonts w:ascii="Times New Roman" w:eastAsia="Times New Roman" w:hAnsi="Times New Roman" w:cs="Times New Roman"/>
          <w:sz w:val="28"/>
          <w:szCs w:val="28"/>
          <w:lang w:eastAsia="ru-RU"/>
        </w:rPr>
        <w:t>– 7</w:t>
      </w:r>
      <w:r w:rsidR="003938E3" w:rsidRPr="00A87295">
        <w:rPr>
          <w:rFonts w:ascii="Times New Roman" w:eastAsia="Times New Roman" w:hAnsi="Times New Roman" w:cs="Times New Roman"/>
          <w:sz w:val="28"/>
          <w:szCs w:val="28"/>
          <w:lang w:eastAsia="ru-RU"/>
        </w:rPr>
        <w:t>5</w:t>
      </w:r>
      <w:r w:rsidRPr="00A87295">
        <w:rPr>
          <w:rFonts w:ascii="Times New Roman" w:eastAsia="Times New Roman" w:hAnsi="Times New Roman" w:cs="Times New Roman"/>
          <w:sz w:val="28"/>
          <w:szCs w:val="28"/>
          <w:lang w:eastAsia="ru-RU"/>
        </w:rPr>
        <w:t>, очно-заочні – 16, очно-дистанційні – 11</w:t>
      </w:r>
      <w:r w:rsidR="003938E3" w:rsidRPr="00A87295">
        <w:rPr>
          <w:rFonts w:ascii="Times New Roman" w:eastAsia="Times New Roman" w:hAnsi="Times New Roman" w:cs="Times New Roman"/>
          <w:sz w:val="28"/>
          <w:szCs w:val="28"/>
          <w:lang w:eastAsia="ru-RU"/>
        </w:rPr>
        <w:t xml:space="preserve">. </w:t>
      </w:r>
    </w:p>
    <w:p w:rsidR="00A87295" w:rsidRDefault="00A87295" w:rsidP="00A87295">
      <w:pPr>
        <w:shd w:val="clear" w:color="auto" w:fill="FFFFFF"/>
        <w:spacing w:after="0" w:line="240" w:lineRule="auto"/>
        <w:ind w:firstLine="709"/>
        <w:jc w:val="both"/>
        <w:rPr>
          <w:rFonts w:ascii="Times New Roman" w:hAnsi="Times New Roman"/>
          <w:sz w:val="28"/>
          <w:szCs w:val="28"/>
        </w:rPr>
      </w:pPr>
      <w:r w:rsidRPr="00A87295">
        <w:rPr>
          <w:rFonts w:ascii="Times New Roman" w:hAnsi="Times New Roman"/>
          <w:sz w:val="28"/>
          <w:szCs w:val="28"/>
        </w:rPr>
        <w:t>Одним із обов’язкових етапів реалізації програми підвищення кваліфікації педагогічних працівників початкової школи та керівників закладів освіти було проходження дистанційного курсу «</w:t>
      </w:r>
      <w:proofErr w:type="spellStart"/>
      <w:r w:rsidRPr="00A87295">
        <w:rPr>
          <w:rFonts w:ascii="Times New Roman" w:hAnsi="Times New Roman"/>
          <w:sz w:val="28"/>
          <w:szCs w:val="28"/>
        </w:rPr>
        <w:t>EdEra</w:t>
      </w:r>
      <w:proofErr w:type="spellEnd"/>
      <w:r w:rsidRPr="00A87295">
        <w:rPr>
          <w:rFonts w:ascii="Times New Roman" w:hAnsi="Times New Roman"/>
          <w:sz w:val="28"/>
          <w:szCs w:val="28"/>
        </w:rPr>
        <w:t xml:space="preserve">», а учителями іноземних мов он-лайн  курсу на платформах Британської Ради в Україні </w:t>
      </w:r>
      <w:hyperlink r:id="rId9" w:history="1">
        <w:r w:rsidRPr="00A87295">
          <w:rPr>
            <w:rStyle w:val="a7"/>
            <w:rFonts w:ascii="Times New Roman" w:hAnsi="Times New Roman"/>
            <w:color w:val="auto"/>
            <w:sz w:val="28"/>
            <w:szCs w:val="28"/>
            <w:u w:val="none"/>
          </w:rPr>
          <w:t>https://nus-english.com.ua</w:t>
        </w:r>
      </w:hyperlink>
      <w:r w:rsidRPr="00A87295">
        <w:rPr>
          <w:rFonts w:ascii="Times New Roman" w:hAnsi="Times New Roman"/>
          <w:sz w:val="28"/>
          <w:szCs w:val="28"/>
        </w:rPr>
        <w:t xml:space="preserve">, Гете-Інституту  в Україні </w:t>
      </w:r>
      <w:proofErr w:type="spellStart"/>
      <w:r w:rsidRPr="00A87295">
        <w:rPr>
          <w:rFonts w:ascii="Times New Roman" w:hAnsi="Times New Roman"/>
          <w:sz w:val="28"/>
          <w:szCs w:val="28"/>
          <w:lang w:val="de-DE"/>
        </w:rPr>
        <w:t>www</w:t>
      </w:r>
      <w:proofErr w:type="spellEnd"/>
      <w:r w:rsidRPr="00A87295">
        <w:rPr>
          <w:rFonts w:ascii="Times New Roman" w:hAnsi="Times New Roman"/>
          <w:sz w:val="28"/>
          <w:szCs w:val="28"/>
        </w:rPr>
        <w:t>.</w:t>
      </w:r>
      <w:proofErr w:type="spellStart"/>
      <w:r w:rsidRPr="00A87295">
        <w:rPr>
          <w:rFonts w:ascii="Times New Roman" w:hAnsi="Times New Roman"/>
          <w:sz w:val="28"/>
          <w:szCs w:val="28"/>
          <w:lang w:val="de-DE"/>
        </w:rPr>
        <w:t>goethe</w:t>
      </w:r>
      <w:proofErr w:type="spellEnd"/>
      <w:r w:rsidRPr="00A87295">
        <w:rPr>
          <w:rFonts w:ascii="Times New Roman" w:hAnsi="Times New Roman"/>
          <w:sz w:val="28"/>
          <w:szCs w:val="28"/>
        </w:rPr>
        <w:t>.</w:t>
      </w:r>
      <w:r w:rsidRPr="00A87295">
        <w:rPr>
          <w:rFonts w:ascii="Times New Roman" w:hAnsi="Times New Roman"/>
          <w:sz w:val="28"/>
          <w:szCs w:val="28"/>
          <w:lang w:val="de-DE"/>
        </w:rPr>
        <w:t>de</w:t>
      </w:r>
      <w:r w:rsidRPr="00A87295">
        <w:rPr>
          <w:rFonts w:ascii="Times New Roman" w:hAnsi="Times New Roman"/>
          <w:sz w:val="28"/>
          <w:szCs w:val="28"/>
        </w:rPr>
        <w:t xml:space="preserve"> та Посольства Франції в Україні </w:t>
      </w:r>
      <w:r w:rsidRPr="00A87295">
        <w:rPr>
          <w:rFonts w:ascii="Times New Roman" w:hAnsi="Times New Roman"/>
          <w:sz w:val="28"/>
          <w:szCs w:val="28"/>
          <w:lang w:val="de-DE"/>
        </w:rPr>
        <w:t>PRO</w:t>
      </w:r>
      <w:r w:rsidRPr="00A87295">
        <w:rPr>
          <w:rFonts w:ascii="Times New Roman" w:hAnsi="Times New Roman"/>
          <w:sz w:val="28"/>
          <w:szCs w:val="28"/>
        </w:rPr>
        <w:t xml:space="preserve"> </w:t>
      </w:r>
      <w:r w:rsidRPr="00A87295">
        <w:rPr>
          <w:rFonts w:ascii="Times New Roman" w:hAnsi="Times New Roman"/>
          <w:sz w:val="28"/>
          <w:szCs w:val="28"/>
          <w:lang w:val="de-DE"/>
        </w:rPr>
        <w:t>FLE</w:t>
      </w:r>
      <w:r w:rsidRPr="00A87295">
        <w:rPr>
          <w:rFonts w:ascii="Times New Roman" w:hAnsi="Times New Roman"/>
          <w:sz w:val="28"/>
          <w:szCs w:val="28"/>
        </w:rPr>
        <w:t xml:space="preserve"> відповідно до Концепції «Нова українська школа» для підвищення кваліфікації педагогічних працівників.</w:t>
      </w:r>
    </w:p>
    <w:p w:rsidR="00A87295" w:rsidRPr="00A87295" w:rsidRDefault="00A87295" w:rsidP="00A87295">
      <w:pPr>
        <w:shd w:val="clear" w:color="auto" w:fill="FFFFFF"/>
        <w:spacing w:after="0" w:line="240" w:lineRule="auto"/>
        <w:ind w:firstLine="709"/>
        <w:jc w:val="both"/>
        <w:rPr>
          <w:rFonts w:ascii="Times New Roman" w:hAnsi="Times New Roman"/>
          <w:sz w:val="28"/>
          <w:szCs w:val="28"/>
        </w:rPr>
      </w:pPr>
      <w:r w:rsidRPr="00A87295">
        <w:rPr>
          <w:rFonts w:ascii="Times New Roman" w:hAnsi="Times New Roman"/>
          <w:sz w:val="28"/>
          <w:szCs w:val="28"/>
          <w:lang w:eastAsia="ru-RU"/>
        </w:rPr>
        <w:t>Для проведення начання педагогів та керівників закладів освіти по підготовці до роботи в умовах НУШ у 2019 році підготовлено:</w:t>
      </w:r>
    </w:p>
    <w:p w:rsidR="00A87295" w:rsidRPr="00A87295" w:rsidRDefault="00A87295" w:rsidP="00A87295">
      <w:pPr>
        <w:spacing w:after="0" w:line="240" w:lineRule="auto"/>
        <w:ind w:firstLine="708"/>
        <w:jc w:val="both"/>
        <w:rPr>
          <w:rFonts w:ascii="Times New Roman" w:hAnsi="Times New Roman"/>
          <w:sz w:val="28"/>
          <w:szCs w:val="28"/>
          <w:lang w:eastAsia="ru-RU"/>
        </w:rPr>
      </w:pPr>
      <w:r w:rsidRPr="00A87295">
        <w:rPr>
          <w:rFonts w:ascii="Times New Roman" w:hAnsi="Times New Roman"/>
          <w:sz w:val="28"/>
          <w:szCs w:val="28"/>
          <w:lang w:eastAsia="ru-RU"/>
        </w:rPr>
        <w:t xml:space="preserve">-  48 регіональних тренерів для вчителів початкової школи, </w:t>
      </w:r>
    </w:p>
    <w:p w:rsidR="00A87295" w:rsidRPr="00A87295" w:rsidRDefault="00A87295" w:rsidP="00A87295">
      <w:pPr>
        <w:spacing w:after="0" w:line="240" w:lineRule="auto"/>
        <w:ind w:firstLine="708"/>
        <w:jc w:val="both"/>
        <w:rPr>
          <w:rFonts w:ascii="Times New Roman" w:hAnsi="Times New Roman"/>
          <w:sz w:val="28"/>
          <w:szCs w:val="28"/>
          <w:lang w:eastAsia="ru-RU"/>
        </w:rPr>
      </w:pPr>
      <w:r w:rsidRPr="00A87295">
        <w:rPr>
          <w:rFonts w:ascii="Times New Roman" w:hAnsi="Times New Roman"/>
          <w:sz w:val="28"/>
          <w:szCs w:val="28"/>
          <w:lang w:eastAsia="ru-RU"/>
        </w:rPr>
        <w:t xml:space="preserve">-  32 регіональні тренери за програмою LEGO, </w:t>
      </w:r>
    </w:p>
    <w:p w:rsidR="00A87295" w:rsidRPr="00A87295" w:rsidRDefault="00A87295" w:rsidP="00A87295">
      <w:pPr>
        <w:spacing w:after="0" w:line="240" w:lineRule="auto"/>
        <w:ind w:firstLine="708"/>
        <w:jc w:val="both"/>
        <w:rPr>
          <w:rFonts w:ascii="Times New Roman" w:hAnsi="Times New Roman"/>
          <w:sz w:val="28"/>
          <w:szCs w:val="28"/>
          <w:lang w:eastAsia="ru-RU"/>
        </w:rPr>
      </w:pPr>
      <w:r w:rsidRPr="00A87295">
        <w:rPr>
          <w:rFonts w:ascii="Times New Roman" w:hAnsi="Times New Roman"/>
          <w:sz w:val="28"/>
          <w:szCs w:val="28"/>
          <w:lang w:eastAsia="ru-RU"/>
        </w:rPr>
        <w:t xml:space="preserve">- 11 тренерів для навчання директорів закадів загальної середньої освіти, </w:t>
      </w:r>
    </w:p>
    <w:p w:rsidR="00A87295" w:rsidRPr="00A87295" w:rsidRDefault="00A87295" w:rsidP="00A87295">
      <w:pPr>
        <w:spacing w:after="0" w:line="240" w:lineRule="auto"/>
        <w:ind w:firstLine="708"/>
        <w:jc w:val="both"/>
        <w:rPr>
          <w:rFonts w:ascii="Times New Roman" w:hAnsi="Times New Roman"/>
          <w:sz w:val="28"/>
          <w:szCs w:val="28"/>
          <w:lang w:eastAsia="ru-RU"/>
        </w:rPr>
      </w:pPr>
      <w:r w:rsidRPr="00A87295">
        <w:rPr>
          <w:rFonts w:ascii="Times New Roman" w:hAnsi="Times New Roman"/>
          <w:sz w:val="28"/>
          <w:szCs w:val="28"/>
          <w:lang w:eastAsia="ru-RU"/>
        </w:rPr>
        <w:t xml:space="preserve">- 20 тренерів для навчання заступників директорів з навчально-виховної роботи, </w:t>
      </w:r>
    </w:p>
    <w:p w:rsidR="00A87295" w:rsidRPr="00A87295" w:rsidRDefault="00A87295" w:rsidP="00A87295">
      <w:pPr>
        <w:spacing w:after="0" w:line="240" w:lineRule="auto"/>
        <w:ind w:firstLine="708"/>
        <w:jc w:val="both"/>
        <w:rPr>
          <w:rFonts w:ascii="Times New Roman" w:hAnsi="Times New Roman"/>
          <w:sz w:val="28"/>
          <w:szCs w:val="28"/>
          <w:lang w:eastAsia="ru-RU"/>
        </w:rPr>
      </w:pPr>
      <w:r w:rsidRPr="00A87295">
        <w:rPr>
          <w:rFonts w:ascii="Times New Roman" w:hAnsi="Times New Roman"/>
          <w:sz w:val="28"/>
          <w:szCs w:val="28"/>
          <w:lang w:eastAsia="ru-RU"/>
        </w:rPr>
        <w:t>- 11 тренерів для вчителів мистецтва.</w:t>
      </w:r>
    </w:p>
    <w:p w:rsidR="00A87295" w:rsidRPr="00A87295" w:rsidRDefault="00A87295" w:rsidP="00A87295">
      <w:pPr>
        <w:shd w:val="clear" w:color="auto" w:fill="FFFFFF"/>
        <w:spacing w:after="0" w:line="240" w:lineRule="auto"/>
        <w:ind w:firstLine="709"/>
        <w:jc w:val="both"/>
        <w:rPr>
          <w:rFonts w:ascii="Times New Roman" w:hAnsi="Times New Roman"/>
          <w:sz w:val="28"/>
          <w:szCs w:val="28"/>
        </w:rPr>
      </w:pPr>
      <w:r w:rsidRPr="00A87295">
        <w:rPr>
          <w:rFonts w:ascii="Times New Roman" w:hAnsi="Times New Roman"/>
          <w:sz w:val="28"/>
          <w:szCs w:val="28"/>
        </w:rPr>
        <w:t>Упродовж березня 2019 року проведено додаткові тренінгові заняття для вчителів перших кла</w:t>
      </w:r>
      <w:r>
        <w:rPr>
          <w:rFonts w:ascii="Times New Roman" w:hAnsi="Times New Roman"/>
          <w:sz w:val="28"/>
          <w:szCs w:val="28"/>
        </w:rPr>
        <w:t xml:space="preserve">сів, які впроваджують ігрові </w:t>
      </w:r>
      <w:r w:rsidRPr="00A87295">
        <w:rPr>
          <w:rFonts w:ascii="Times New Roman" w:hAnsi="Times New Roman"/>
          <w:sz w:val="28"/>
          <w:szCs w:val="28"/>
        </w:rPr>
        <w:t>методи навчання LEGO. Тренінговими  заняттями охоплено 560 вчителів перших  класів.</w:t>
      </w:r>
    </w:p>
    <w:p w:rsidR="00A87295" w:rsidRPr="00A87295" w:rsidRDefault="00A87295" w:rsidP="00A87295">
      <w:pPr>
        <w:spacing w:after="0" w:line="240" w:lineRule="auto"/>
        <w:ind w:firstLine="708"/>
        <w:jc w:val="both"/>
        <w:rPr>
          <w:rFonts w:ascii="Times New Roman" w:hAnsi="Times New Roman"/>
          <w:sz w:val="28"/>
          <w:szCs w:val="28"/>
        </w:rPr>
      </w:pPr>
      <w:r w:rsidRPr="00A87295">
        <w:rPr>
          <w:rFonts w:ascii="Times New Roman" w:hAnsi="Times New Roman"/>
          <w:sz w:val="28"/>
          <w:szCs w:val="28"/>
        </w:rPr>
        <w:lastRenderedPageBreak/>
        <w:t xml:space="preserve">Проведено другий етап навчання директорів ЗЗСО з 24 травня по 20 червня 2019 року. Навчання проходило у дев’яти локаціях, що розміщені на базі закладів освіти районів та ОТГ. За результатами навчання та тестування директори отримали сертифікати (на 60 год.) про проходження навчання відповідно до вимог  Концепції «Нова українська школа». </w:t>
      </w:r>
    </w:p>
    <w:p w:rsidR="00A87295" w:rsidRPr="00A87295" w:rsidRDefault="00A87295" w:rsidP="00A87295">
      <w:pPr>
        <w:spacing w:after="0" w:line="240" w:lineRule="auto"/>
        <w:ind w:firstLine="708"/>
        <w:jc w:val="both"/>
        <w:rPr>
          <w:rFonts w:ascii="Times New Roman" w:hAnsi="Times New Roman"/>
          <w:sz w:val="28"/>
          <w:szCs w:val="28"/>
        </w:rPr>
      </w:pPr>
      <w:r w:rsidRPr="00A87295">
        <w:rPr>
          <w:rFonts w:ascii="Times New Roman" w:hAnsi="Times New Roman"/>
          <w:sz w:val="28"/>
          <w:szCs w:val="28"/>
        </w:rPr>
        <w:t xml:space="preserve">У грудні 2019 року на базі Інституту проведено перший етап навчання заступників директорів з навчальної, навчально-виховної роботи ЗЗСО відповідно до вимог Концепції «Нова українська школа» та вчителів мистецтва на базі 7 локацій закладів освіти області. </w:t>
      </w:r>
    </w:p>
    <w:p w:rsidR="00A87295" w:rsidRPr="00A87295" w:rsidRDefault="00A87295" w:rsidP="00A87295">
      <w:pPr>
        <w:spacing w:after="0" w:line="240" w:lineRule="auto"/>
        <w:ind w:firstLine="708"/>
        <w:jc w:val="both"/>
        <w:rPr>
          <w:rFonts w:ascii="Times New Roman" w:hAnsi="Times New Roman"/>
          <w:sz w:val="28"/>
          <w:szCs w:val="28"/>
          <w:lang w:eastAsia="ru-RU"/>
        </w:rPr>
      </w:pPr>
      <w:r w:rsidRPr="00A87295">
        <w:rPr>
          <w:rFonts w:ascii="Times New Roman" w:hAnsi="Times New Roman"/>
          <w:sz w:val="28"/>
          <w:szCs w:val="28"/>
          <w:lang w:eastAsia="ru-RU"/>
        </w:rPr>
        <w:t xml:space="preserve">З метою запровадження Концепції реалізації державної політики у сфері реформування загальної середньої освіти «Нова українська школа», формування готовності педагогічних працівників закладів освіти до впровадження Нової української школи у 2019 році розроблено низку регіональних заходів, у ході реалізації яких проведено навчання всього 3193 педагогів, з них: </w:t>
      </w:r>
    </w:p>
    <w:p w:rsidR="00A87295" w:rsidRDefault="00A87295" w:rsidP="00A87295">
      <w:pPr>
        <w:pStyle w:val="a3"/>
        <w:numPr>
          <w:ilvl w:val="0"/>
          <w:numId w:val="18"/>
        </w:numPr>
        <w:spacing w:after="0" w:line="240" w:lineRule="auto"/>
        <w:jc w:val="both"/>
        <w:rPr>
          <w:rFonts w:ascii="Times New Roman" w:hAnsi="Times New Roman"/>
          <w:sz w:val="28"/>
          <w:szCs w:val="28"/>
          <w:lang w:eastAsia="ru-RU"/>
        </w:rPr>
      </w:pPr>
      <w:r w:rsidRPr="00A87295">
        <w:rPr>
          <w:rFonts w:ascii="Times New Roman" w:hAnsi="Times New Roman"/>
          <w:sz w:val="28"/>
          <w:szCs w:val="28"/>
          <w:lang w:eastAsia="ru-RU"/>
        </w:rPr>
        <w:t>1319 учителів початкової школи;</w:t>
      </w:r>
    </w:p>
    <w:p w:rsidR="00A87295" w:rsidRDefault="00A87295" w:rsidP="00A87295">
      <w:pPr>
        <w:pStyle w:val="a3"/>
        <w:numPr>
          <w:ilvl w:val="0"/>
          <w:numId w:val="18"/>
        </w:numPr>
        <w:spacing w:after="0" w:line="240" w:lineRule="auto"/>
        <w:jc w:val="both"/>
        <w:rPr>
          <w:rFonts w:ascii="Times New Roman" w:hAnsi="Times New Roman"/>
          <w:sz w:val="28"/>
          <w:szCs w:val="28"/>
          <w:lang w:eastAsia="ru-RU"/>
        </w:rPr>
      </w:pPr>
      <w:r w:rsidRPr="00A87295">
        <w:rPr>
          <w:rFonts w:ascii="Times New Roman" w:hAnsi="Times New Roman"/>
          <w:sz w:val="28"/>
          <w:szCs w:val="28"/>
          <w:lang w:eastAsia="ru-RU"/>
        </w:rPr>
        <w:t xml:space="preserve">599 учителів іноземних мов; </w:t>
      </w:r>
    </w:p>
    <w:p w:rsidR="00A87295" w:rsidRDefault="00A87295" w:rsidP="00A87295">
      <w:pPr>
        <w:pStyle w:val="a3"/>
        <w:numPr>
          <w:ilvl w:val="0"/>
          <w:numId w:val="18"/>
        </w:numPr>
        <w:spacing w:after="0" w:line="240" w:lineRule="auto"/>
        <w:jc w:val="both"/>
        <w:rPr>
          <w:rFonts w:ascii="Times New Roman" w:hAnsi="Times New Roman"/>
          <w:sz w:val="28"/>
          <w:szCs w:val="28"/>
          <w:lang w:eastAsia="ru-RU"/>
        </w:rPr>
      </w:pPr>
      <w:r w:rsidRPr="00A87295">
        <w:rPr>
          <w:rFonts w:ascii="Times New Roman" w:hAnsi="Times New Roman"/>
          <w:sz w:val="28"/>
          <w:szCs w:val="28"/>
          <w:lang w:eastAsia="ru-RU"/>
        </w:rPr>
        <w:t xml:space="preserve">372 заступники директорів з навчально-виховної роботи; </w:t>
      </w:r>
    </w:p>
    <w:p w:rsidR="00A87295" w:rsidRDefault="00A87295" w:rsidP="00A87295">
      <w:pPr>
        <w:pStyle w:val="a3"/>
        <w:numPr>
          <w:ilvl w:val="0"/>
          <w:numId w:val="18"/>
        </w:numPr>
        <w:spacing w:after="0" w:line="240" w:lineRule="auto"/>
        <w:jc w:val="both"/>
        <w:rPr>
          <w:rFonts w:ascii="Times New Roman" w:hAnsi="Times New Roman"/>
          <w:sz w:val="28"/>
          <w:szCs w:val="28"/>
          <w:lang w:eastAsia="ru-RU"/>
        </w:rPr>
      </w:pPr>
      <w:r w:rsidRPr="00A87295">
        <w:rPr>
          <w:rFonts w:ascii="Times New Roman" w:hAnsi="Times New Roman"/>
          <w:sz w:val="28"/>
          <w:szCs w:val="28"/>
          <w:lang w:eastAsia="ru-RU"/>
        </w:rPr>
        <w:t xml:space="preserve">398 учителів мистецтва; </w:t>
      </w:r>
    </w:p>
    <w:p w:rsidR="00A87295" w:rsidRDefault="00A87295" w:rsidP="00A87295">
      <w:pPr>
        <w:pStyle w:val="a3"/>
        <w:numPr>
          <w:ilvl w:val="0"/>
          <w:numId w:val="18"/>
        </w:numPr>
        <w:spacing w:after="0" w:line="240" w:lineRule="auto"/>
        <w:jc w:val="both"/>
        <w:rPr>
          <w:rFonts w:ascii="Times New Roman" w:hAnsi="Times New Roman"/>
          <w:sz w:val="28"/>
          <w:szCs w:val="28"/>
          <w:lang w:eastAsia="ru-RU"/>
        </w:rPr>
      </w:pPr>
      <w:r w:rsidRPr="00A87295">
        <w:rPr>
          <w:rFonts w:ascii="Times New Roman" w:hAnsi="Times New Roman"/>
          <w:sz w:val="28"/>
          <w:szCs w:val="28"/>
          <w:lang w:eastAsia="ru-RU"/>
        </w:rPr>
        <w:t>54 вчителів української мови та літератури, що викладають у закладах із румунською мовою навчання;</w:t>
      </w:r>
    </w:p>
    <w:p w:rsidR="00A87295" w:rsidRDefault="00A87295" w:rsidP="00A87295">
      <w:pPr>
        <w:pStyle w:val="a3"/>
        <w:numPr>
          <w:ilvl w:val="0"/>
          <w:numId w:val="18"/>
        </w:numPr>
        <w:spacing w:after="0" w:line="240" w:lineRule="auto"/>
        <w:jc w:val="both"/>
        <w:rPr>
          <w:rFonts w:ascii="Times New Roman" w:hAnsi="Times New Roman"/>
          <w:sz w:val="28"/>
          <w:szCs w:val="28"/>
          <w:lang w:eastAsia="ru-RU"/>
        </w:rPr>
      </w:pPr>
      <w:r w:rsidRPr="00A87295">
        <w:rPr>
          <w:rFonts w:ascii="Times New Roman" w:hAnsi="Times New Roman"/>
          <w:sz w:val="28"/>
          <w:szCs w:val="28"/>
          <w:lang w:eastAsia="ru-RU"/>
        </w:rPr>
        <w:t>49 тренерів супервізорів;</w:t>
      </w:r>
    </w:p>
    <w:p w:rsidR="00A87295" w:rsidRDefault="00A87295" w:rsidP="00A87295">
      <w:pPr>
        <w:pStyle w:val="a3"/>
        <w:numPr>
          <w:ilvl w:val="0"/>
          <w:numId w:val="18"/>
        </w:numPr>
        <w:spacing w:after="0" w:line="240" w:lineRule="auto"/>
        <w:jc w:val="both"/>
        <w:rPr>
          <w:rFonts w:ascii="Times New Roman" w:hAnsi="Times New Roman"/>
          <w:sz w:val="28"/>
          <w:szCs w:val="28"/>
          <w:lang w:eastAsia="ru-RU"/>
        </w:rPr>
      </w:pPr>
      <w:r w:rsidRPr="00A87295">
        <w:rPr>
          <w:rFonts w:ascii="Times New Roman" w:hAnsi="Times New Roman"/>
          <w:sz w:val="28"/>
          <w:szCs w:val="28"/>
          <w:lang w:eastAsia="ru-RU"/>
        </w:rPr>
        <w:t>51 вчитель  інклюзивних класів;</w:t>
      </w:r>
    </w:p>
    <w:p w:rsidR="00A87295" w:rsidRPr="00A87295" w:rsidRDefault="00A87295" w:rsidP="00A87295">
      <w:pPr>
        <w:pStyle w:val="a3"/>
        <w:numPr>
          <w:ilvl w:val="0"/>
          <w:numId w:val="18"/>
        </w:numPr>
        <w:spacing w:after="0" w:line="240" w:lineRule="auto"/>
        <w:jc w:val="both"/>
        <w:rPr>
          <w:rFonts w:ascii="Times New Roman" w:hAnsi="Times New Roman"/>
          <w:sz w:val="28"/>
          <w:szCs w:val="28"/>
          <w:lang w:eastAsia="ru-RU"/>
        </w:rPr>
      </w:pPr>
      <w:r w:rsidRPr="00A87295">
        <w:rPr>
          <w:rFonts w:ascii="Times New Roman" w:hAnsi="Times New Roman"/>
          <w:sz w:val="28"/>
          <w:szCs w:val="28"/>
          <w:lang w:eastAsia="ru-RU"/>
        </w:rPr>
        <w:t>400 керівників закладів освіти.</w:t>
      </w:r>
    </w:p>
    <w:p w:rsidR="003938E3" w:rsidRPr="00A87295" w:rsidRDefault="00952900" w:rsidP="00A87295">
      <w:pPr>
        <w:spacing w:after="0" w:line="240" w:lineRule="auto"/>
        <w:ind w:firstLine="708"/>
        <w:jc w:val="both"/>
        <w:rPr>
          <w:rFonts w:ascii="Times New Roman" w:eastAsia="Times New Roman" w:hAnsi="Times New Roman" w:cs="Times New Roman"/>
          <w:sz w:val="28"/>
          <w:szCs w:val="28"/>
          <w:lang w:eastAsia="ru-RU"/>
        </w:rPr>
      </w:pPr>
      <w:r w:rsidRPr="00A87295">
        <w:rPr>
          <w:rFonts w:ascii="Times New Roman" w:eastAsia="Times New Roman" w:hAnsi="Times New Roman" w:cs="Times New Roman"/>
          <w:sz w:val="28"/>
          <w:szCs w:val="28"/>
          <w:lang w:eastAsia="ru-RU"/>
        </w:rPr>
        <w:t>У 2019</w:t>
      </w:r>
      <w:r w:rsidR="003938E3" w:rsidRPr="00A87295">
        <w:rPr>
          <w:rFonts w:ascii="Times New Roman" w:eastAsia="Times New Roman" w:hAnsi="Times New Roman" w:cs="Times New Roman"/>
          <w:sz w:val="28"/>
          <w:szCs w:val="28"/>
          <w:lang w:eastAsia="ru-RU"/>
        </w:rPr>
        <w:t xml:space="preserve"> році курсову підготовку за очно-дистанц</w:t>
      </w:r>
      <w:r w:rsidRPr="00A87295">
        <w:rPr>
          <w:rFonts w:ascii="Times New Roman" w:eastAsia="Times New Roman" w:hAnsi="Times New Roman" w:cs="Times New Roman"/>
          <w:sz w:val="28"/>
          <w:szCs w:val="28"/>
          <w:lang w:eastAsia="ru-RU"/>
        </w:rPr>
        <w:t>ійною формою навчання пройшли 11</w:t>
      </w:r>
      <w:r w:rsidR="003938E3" w:rsidRPr="00A87295">
        <w:rPr>
          <w:rFonts w:ascii="Times New Roman" w:eastAsia="Times New Roman" w:hAnsi="Times New Roman" w:cs="Times New Roman"/>
          <w:sz w:val="28"/>
          <w:szCs w:val="28"/>
          <w:lang w:eastAsia="ru-RU"/>
        </w:rPr>
        <w:t xml:space="preserve"> груп слу</w:t>
      </w:r>
      <w:r w:rsidRPr="00A87295">
        <w:rPr>
          <w:rFonts w:ascii="Times New Roman" w:eastAsia="Times New Roman" w:hAnsi="Times New Roman" w:cs="Times New Roman"/>
          <w:sz w:val="28"/>
          <w:szCs w:val="28"/>
          <w:lang w:eastAsia="ru-RU"/>
        </w:rPr>
        <w:t>хачів  в загальній кількості 150</w:t>
      </w:r>
      <w:r w:rsidR="003938E3" w:rsidRPr="00A87295">
        <w:rPr>
          <w:rFonts w:ascii="Times New Roman" w:eastAsia="Times New Roman" w:hAnsi="Times New Roman" w:cs="Times New Roman"/>
          <w:sz w:val="28"/>
          <w:szCs w:val="28"/>
          <w:lang w:eastAsia="ru-RU"/>
        </w:rPr>
        <w:t xml:space="preserve"> педагог</w:t>
      </w:r>
      <w:r w:rsidR="00A87295" w:rsidRPr="00A87295">
        <w:rPr>
          <w:rFonts w:ascii="Times New Roman" w:eastAsia="Times New Roman" w:hAnsi="Times New Roman" w:cs="Times New Roman"/>
          <w:sz w:val="28"/>
          <w:szCs w:val="28"/>
          <w:lang w:eastAsia="ru-RU"/>
        </w:rPr>
        <w:t>ічних працівники.</w:t>
      </w:r>
      <w:r w:rsidR="003938E3" w:rsidRPr="00A87295">
        <w:rPr>
          <w:rFonts w:ascii="Times New Roman" w:eastAsia="Times New Roman" w:hAnsi="Times New Roman" w:cs="Times New Roman"/>
          <w:sz w:val="28"/>
          <w:szCs w:val="28"/>
          <w:lang w:eastAsia="ru-RU"/>
        </w:rPr>
        <w:t xml:space="preserve"> </w:t>
      </w:r>
    </w:p>
    <w:p w:rsidR="003938E3" w:rsidRPr="00A87295" w:rsidRDefault="003938E3" w:rsidP="00A87295">
      <w:pPr>
        <w:spacing w:after="0" w:line="240" w:lineRule="auto"/>
        <w:ind w:firstLine="708"/>
        <w:jc w:val="both"/>
        <w:rPr>
          <w:rFonts w:ascii="Times New Roman" w:eastAsia="Times New Roman" w:hAnsi="Times New Roman" w:cs="Times New Roman"/>
          <w:sz w:val="28"/>
          <w:szCs w:val="28"/>
          <w:lang w:eastAsia="ru-RU"/>
        </w:rPr>
      </w:pPr>
      <w:r w:rsidRPr="00A87295">
        <w:rPr>
          <w:rFonts w:ascii="Times New Roman" w:eastAsia="Times New Roman" w:hAnsi="Times New Roman" w:cs="Times New Roman"/>
          <w:sz w:val="28"/>
          <w:szCs w:val="28"/>
          <w:lang w:eastAsia="ru-RU"/>
        </w:rPr>
        <w:t xml:space="preserve">З метою забезпечення якісної самоосвітньої роботи педагогів науково-педагогічними працівниками ІППОЧО систематично розміщуються матеріали на: </w:t>
      </w:r>
    </w:p>
    <w:p w:rsidR="003938E3" w:rsidRPr="00A87295" w:rsidRDefault="00F43ABC" w:rsidP="00A87295">
      <w:pPr>
        <w:spacing w:after="0" w:line="240" w:lineRule="auto"/>
        <w:ind w:firstLine="708"/>
        <w:jc w:val="both"/>
        <w:rPr>
          <w:rFonts w:ascii="Times New Roman" w:eastAsia="Times New Roman" w:hAnsi="Times New Roman" w:cs="Times New Roman"/>
          <w:sz w:val="28"/>
          <w:szCs w:val="28"/>
          <w:lang w:eastAsia="ru-RU"/>
        </w:rPr>
      </w:pPr>
      <w:r w:rsidRPr="00A87295">
        <w:rPr>
          <w:rFonts w:ascii="Times New Roman" w:eastAsia="Times New Roman" w:hAnsi="Times New Roman" w:cs="Times New Roman"/>
          <w:sz w:val="28"/>
          <w:szCs w:val="28"/>
          <w:lang w:eastAsia="ru-RU"/>
        </w:rPr>
        <w:t xml:space="preserve">- </w:t>
      </w:r>
      <w:r w:rsidR="003938E3" w:rsidRPr="00A87295">
        <w:rPr>
          <w:rFonts w:ascii="Times New Roman" w:eastAsia="Times New Roman" w:hAnsi="Times New Roman" w:cs="Times New Roman"/>
          <w:sz w:val="28"/>
          <w:szCs w:val="28"/>
          <w:lang w:eastAsia="ru-RU"/>
        </w:rPr>
        <w:t>сайті ІППОЧО вкладки «Курси підвищення кваліфікації», «На допомогу вчителю», «Віртуальне методичне об’єднання вчителів іноземних мов»;</w:t>
      </w:r>
    </w:p>
    <w:p w:rsidR="003938E3" w:rsidRPr="00A87295" w:rsidRDefault="00F43ABC" w:rsidP="00A87295">
      <w:pPr>
        <w:spacing w:after="0" w:line="240" w:lineRule="auto"/>
        <w:ind w:firstLine="708"/>
        <w:jc w:val="both"/>
        <w:rPr>
          <w:rFonts w:ascii="Times New Roman" w:eastAsia="Times New Roman" w:hAnsi="Times New Roman" w:cs="Times New Roman"/>
          <w:sz w:val="28"/>
          <w:szCs w:val="28"/>
          <w:lang w:eastAsia="ru-RU"/>
        </w:rPr>
      </w:pPr>
      <w:r w:rsidRPr="00A87295">
        <w:rPr>
          <w:rFonts w:ascii="Times New Roman" w:eastAsia="Times New Roman" w:hAnsi="Times New Roman" w:cs="Times New Roman"/>
          <w:sz w:val="28"/>
          <w:szCs w:val="28"/>
          <w:lang w:eastAsia="ru-RU"/>
        </w:rPr>
        <w:t xml:space="preserve">- </w:t>
      </w:r>
      <w:r w:rsidR="003938E3" w:rsidRPr="00A87295">
        <w:rPr>
          <w:rFonts w:ascii="Times New Roman" w:eastAsia="Times New Roman" w:hAnsi="Times New Roman" w:cs="Times New Roman"/>
          <w:sz w:val="28"/>
          <w:szCs w:val="28"/>
          <w:lang w:eastAsia="ru-RU"/>
        </w:rPr>
        <w:t xml:space="preserve">сайтах </w:t>
      </w:r>
      <w:r w:rsidR="00A87295">
        <w:rPr>
          <w:rFonts w:ascii="Times New Roman" w:eastAsia="Times New Roman" w:hAnsi="Times New Roman" w:cs="Times New Roman"/>
          <w:sz w:val="28"/>
          <w:szCs w:val="28"/>
          <w:lang w:eastAsia="ru-RU"/>
        </w:rPr>
        <w:t>Департаменту</w:t>
      </w:r>
      <w:r w:rsidR="003938E3" w:rsidRPr="00A87295">
        <w:rPr>
          <w:rFonts w:ascii="Times New Roman" w:eastAsia="Times New Roman" w:hAnsi="Times New Roman" w:cs="Times New Roman"/>
          <w:sz w:val="28"/>
          <w:szCs w:val="28"/>
          <w:lang w:eastAsia="ru-RU"/>
        </w:rPr>
        <w:t xml:space="preserve"> («Методичний вернісаж»).</w:t>
      </w:r>
      <w:r w:rsidR="003938E3" w:rsidRPr="00A87295">
        <w:rPr>
          <w:rFonts w:ascii="Times New Roman" w:eastAsia="Times New Roman" w:hAnsi="Times New Roman" w:cs="Times New Roman"/>
          <w:sz w:val="28"/>
          <w:szCs w:val="28"/>
          <w:lang w:eastAsia="ru-RU"/>
        </w:rPr>
        <w:tab/>
      </w:r>
    </w:p>
    <w:p w:rsidR="00A87295" w:rsidRPr="00A87295" w:rsidRDefault="00A87295" w:rsidP="00A87295">
      <w:pPr>
        <w:spacing w:after="0" w:line="240" w:lineRule="auto"/>
        <w:ind w:firstLine="720"/>
        <w:jc w:val="both"/>
        <w:rPr>
          <w:rFonts w:ascii="Times New Roman" w:hAnsi="Times New Roman"/>
          <w:sz w:val="28"/>
          <w:szCs w:val="28"/>
          <w:lang w:eastAsia="ru-RU"/>
        </w:rPr>
      </w:pPr>
      <w:r w:rsidRPr="00A87295">
        <w:rPr>
          <w:rFonts w:ascii="Times New Roman" w:hAnsi="Times New Roman"/>
          <w:sz w:val="28"/>
          <w:szCs w:val="28"/>
          <w:lang w:eastAsia="ru-RU"/>
        </w:rPr>
        <w:t>На виконання постано</w:t>
      </w:r>
      <w:r>
        <w:rPr>
          <w:rFonts w:ascii="Times New Roman" w:hAnsi="Times New Roman"/>
          <w:sz w:val="28"/>
          <w:szCs w:val="28"/>
          <w:lang w:eastAsia="ru-RU"/>
        </w:rPr>
        <w:t>ви Кабінету Міністрів України №</w:t>
      </w:r>
      <w:r w:rsidRPr="00A87295">
        <w:rPr>
          <w:rFonts w:ascii="Times New Roman" w:hAnsi="Times New Roman"/>
          <w:sz w:val="28"/>
          <w:szCs w:val="28"/>
          <w:lang w:eastAsia="ru-RU"/>
        </w:rPr>
        <w:t xml:space="preserve">800 від 21 серпня 2019 р. керівниками курсів, науковцями кафедр розроблені 76 освітніх програм  курсів підвищення кваліфікації за накопичувальною системою, які впроваджуються в </w:t>
      </w:r>
      <w:r>
        <w:rPr>
          <w:rFonts w:ascii="Times New Roman" w:hAnsi="Times New Roman"/>
          <w:sz w:val="28"/>
          <w:szCs w:val="28"/>
          <w:lang w:eastAsia="ru-RU"/>
        </w:rPr>
        <w:t>освітній</w:t>
      </w:r>
      <w:r w:rsidRPr="00A87295">
        <w:rPr>
          <w:rFonts w:ascii="Times New Roman" w:hAnsi="Times New Roman"/>
          <w:sz w:val="28"/>
          <w:szCs w:val="28"/>
          <w:lang w:eastAsia="ru-RU"/>
        </w:rPr>
        <w:t xml:space="preserve"> процес з січня 2020 р</w:t>
      </w:r>
      <w:r>
        <w:rPr>
          <w:rFonts w:ascii="Times New Roman" w:hAnsi="Times New Roman"/>
          <w:sz w:val="28"/>
          <w:szCs w:val="28"/>
          <w:lang w:eastAsia="ru-RU"/>
        </w:rPr>
        <w:t>оку</w:t>
      </w:r>
    </w:p>
    <w:p w:rsidR="003938E3" w:rsidRPr="00A87295" w:rsidRDefault="003938E3" w:rsidP="00A87295">
      <w:pPr>
        <w:spacing w:after="0" w:line="240" w:lineRule="auto"/>
        <w:ind w:firstLine="720"/>
        <w:jc w:val="both"/>
        <w:rPr>
          <w:rFonts w:ascii="Times New Roman" w:hAnsi="Times New Roman"/>
          <w:sz w:val="28"/>
          <w:szCs w:val="28"/>
          <w:lang w:eastAsia="ru-RU"/>
        </w:rPr>
      </w:pPr>
      <w:r w:rsidRPr="00A87295">
        <w:rPr>
          <w:rFonts w:ascii="Times New Roman" w:eastAsia="Calibri" w:hAnsi="Times New Roman" w:cs="Times New Roman"/>
          <w:bCs/>
          <w:iCs/>
          <w:sz w:val="28"/>
          <w:szCs w:val="28"/>
        </w:rPr>
        <w:t>Відділи (управління) освіти</w:t>
      </w:r>
      <w:r w:rsidR="00A87295">
        <w:rPr>
          <w:rFonts w:ascii="Times New Roman" w:eastAsia="Calibri" w:hAnsi="Times New Roman" w:cs="Times New Roman"/>
          <w:bCs/>
          <w:iCs/>
          <w:sz w:val="28"/>
          <w:szCs w:val="28"/>
        </w:rPr>
        <w:t xml:space="preserve"> РДА</w:t>
      </w:r>
      <w:r w:rsidRPr="00A87295">
        <w:rPr>
          <w:rFonts w:ascii="Times New Roman" w:eastAsia="Calibri" w:hAnsi="Times New Roman" w:cs="Times New Roman"/>
          <w:bCs/>
          <w:iCs/>
          <w:sz w:val="28"/>
          <w:szCs w:val="28"/>
        </w:rPr>
        <w:t>, ОТГ, районні методичні кабінети та заклади освіти області цілеспрямовано працюють над реалізацією пріоритетних напрямків</w:t>
      </w:r>
      <w:r w:rsidR="00F43ABC" w:rsidRPr="00A87295">
        <w:rPr>
          <w:rFonts w:ascii="Times New Roman" w:eastAsia="Calibri" w:hAnsi="Times New Roman" w:cs="Times New Roman"/>
          <w:bCs/>
          <w:iCs/>
          <w:sz w:val="28"/>
          <w:szCs w:val="28"/>
        </w:rPr>
        <w:t xml:space="preserve"> та основних завдань регіональної </w:t>
      </w:r>
      <w:r w:rsidRPr="00A87295">
        <w:rPr>
          <w:rFonts w:ascii="Times New Roman" w:eastAsia="Calibri" w:hAnsi="Times New Roman" w:cs="Times New Roman"/>
          <w:bCs/>
          <w:iCs/>
          <w:sz w:val="28"/>
          <w:szCs w:val="28"/>
        </w:rPr>
        <w:t>програм</w:t>
      </w:r>
      <w:r w:rsidR="00F43ABC" w:rsidRPr="00A87295">
        <w:rPr>
          <w:rFonts w:ascii="Times New Roman" w:eastAsia="Calibri" w:hAnsi="Times New Roman" w:cs="Times New Roman"/>
          <w:bCs/>
          <w:iCs/>
          <w:sz w:val="28"/>
          <w:szCs w:val="28"/>
        </w:rPr>
        <w:t>и</w:t>
      </w:r>
      <w:r w:rsidRPr="00A87295">
        <w:rPr>
          <w:rFonts w:ascii="Times New Roman" w:eastAsia="Calibri" w:hAnsi="Times New Roman" w:cs="Times New Roman"/>
          <w:bCs/>
          <w:iCs/>
          <w:sz w:val="28"/>
          <w:szCs w:val="28"/>
        </w:rPr>
        <w:t xml:space="preserve"> «Вчитель», яка спрямована на створення умов для повноцінного функціонування системи педагогічної освіти та якісного здійснення вчителем своїх пр</w:t>
      </w:r>
      <w:r w:rsidR="00A87295">
        <w:rPr>
          <w:rFonts w:ascii="Times New Roman" w:eastAsia="Calibri" w:hAnsi="Times New Roman" w:cs="Times New Roman"/>
          <w:bCs/>
          <w:iCs/>
          <w:sz w:val="28"/>
          <w:szCs w:val="28"/>
        </w:rPr>
        <w:t>офесійних функцій. Протягом 2019</w:t>
      </w:r>
      <w:r w:rsidRPr="00A87295">
        <w:rPr>
          <w:rFonts w:ascii="Times New Roman" w:eastAsia="Calibri" w:hAnsi="Times New Roman" w:cs="Times New Roman"/>
          <w:bCs/>
          <w:iCs/>
          <w:sz w:val="28"/>
          <w:szCs w:val="28"/>
        </w:rPr>
        <w:t xml:space="preserve"> року проводились організаційні та практичні заходи  з керівними, педагогічними кадрами, працювали над підвищенням професійної кваліфікації освітян та піднесення соціального статусу педагогів. </w:t>
      </w:r>
    </w:p>
    <w:p w:rsidR="003938E3" w:rsidRPr="00A87295" w:rsidRDefault="003938E3" w:rsidP="00A87295">
      <w:pPr>
        <w:spacing w:after="0" w:line="240" w:lineRule="auto"/>
        <w:ind w:firstLine="426"/>
        <w:jc w:val="both"/>
        <w:rPr>
          <w:rFonts w:ascii="Times New Roman" w:eastAsia="Calibri" w:hAnsi="Times New Roman" w:cs="Times New Roman"/>
          <w:bCs/>
          <w:iCs/>
          <w:sz w:val="28"/>
          <w:szCs w:val="28"/>
        </w:rPr>
      </w:pPr>
      <w:r w:rsidRPr="00A87295">
        <w:rPr>
          <w:rFonts w:ascii="Times New Roman" w:eastAsia="Calibri" w:hAnsi="Times New Roman" w:cs="Times New Roman"/>
          <w:bCs/>
          <w:iCs/>
          <w:sz w:val="28"/>
          <w:szCs w:val="28"/>
        </w:rPr>
        <w:lastRenderedPageBreak/>
        <w:t xml:space="preserve">Успішно функціонують Школи молодого вчителя, в яких проводяться різного рівня науково-практичні семінари, конференції, педагогічні читання тощо. Щомісяця робиться аналіз наявності вакантних посад педагогічних працівників та проводиться робота щодо їх заповнення.  </w:t>
      </w:r>
    </w:p>
    <w:p w:rsidR="00D80014" w:rsidRPr="00A87295" w:rsidRDefault="009C20ED" w:rsidP="00A87295">
      <w:pPr>
        <w:spacing w:after="0" w:line="240" w:lineRule="auto"/>
        <w:ind w:firstLine="567"/>
        <w:jc w:val="both"/>
        <w:rPr>
          <w:rFonts w:ascii="Times New Roman" w:eastAsia="Calibri" w:hAnsi="Times New Roman" w:cs="Times New Roman"/>
          <w:bCs/>
          <w:iCs/>
          <w:sz w:val="28"/>
          <w:szCs w:val="28"/>
        </w:rPr>
      </w:pPr>
      <w:r w:rsidRPr="00A87295">
        <w:rPr>
          <w:rFonts w:ascii="Times New Roman" w:eastAsia="Calibri" w:hAnsi="Times New Roman" w:cs="Times New Roman"/>
          <w:bCs/>
          <w:iCs/>
          <w:sz w:val="28"/>
          <w:szCs w:val="28"/>
        </w:rPr>
        <w:t>Учасниками</w:t>
      </w:r>
      <w:r w:rsidR="009432E3">
        <w:rPr>
          <w:rFonts w:ascii="Times New Roman" w:eastAsia="Calibri" w:hAnsi="Times New Roman" w:cs="Times New Roman"/>
          <w:bCs/>
          <w:iCs/>
          <w:sz w:val="28"/>
          <w:szCs w:val="28"/>
        </w:rPr>
        <w:t xml:space="preserve"> </w:t>
      </w:r>
      <w:r w:rsidRPr="00A87295">
        <w:rPr>
          <w:rFonts w:ascii="Times New Roman" w:eastAsia="Calibri" w:hAnsi="Times New Roman" w:cs="Times New Roman"/>
          <w:bCs/>
          <w:iCs/>
          <w:sz w:val="28"/>
          <w:szCs w:val="28"/>
        </w:rPr>
        <w:t>Регіональної обласної програми «Вчитель» на 2013-2022 роки є Департамент освіти і науки Чернівецької обласної державної адміністрації, Інститут післядипломної педагогічної освіти Чернівецької області</w:t>
      </w:r>
      <w:r w:rsidR="00D80014" w:rsidRPr="00A87295">
        <w:rPr>
          <w:rFonts w:ascii="Times New Roman" w:eastAsia="Calibri" w:hAnsi="Times New Roman" w:cs="Times New Roman"/>
          <w:bCs/>
          <w:iCs/>
          <w:sz w:val="28"/>
          <w:szCs w:val="28"/>
        </w:rPr>
        <w:t xml:space="preserve">, відділи (управління) освіти райдержадміністрацій та міських рад, обєднанні територіальні громади. </w:t>
      </w:r>
    </w:p>
    <w:p w:rsidR="003938E3" w:rsidRPr="00A87295" w:rsidRDefault="003938E3" w:rsidP="00A87295">
      <w:pPr>
        <w:spacing w:after="0" w:line="240" w:lineRule="auto"/>
        <w:ind w:firstLine="567"/>
        <w:jc w:val="both"/>
        <w:rPr>
          <w:rFonts w:ascii="Times New Roman" w:eastAsia="Calibri" w:hAnsi="Times New Roman" w:cs="Times New Roman"/>
          <w:bCs/>
          <w:iCs/>
          <w:sz w:val="28"/>
          <w:szCs w:val="28"/>
        </w:rPr>
      </w:pPr>
      <w:r w:rsidRPr="00A87295">
        <w:rPr>
          <w:rFonts w:ascii="Times New Roman" w:eastAsia="Calibri" w:hAnsi="Times New Roman" w:cs="Times New Roman"/>
          <w:bCs/>
          <w:iCs/>
          <w:sz w:val="28"/>
          <w:szCs w:val="28"/>
        </w:rPr>
        <w:t xml:space="preserve">   В закладах освіти області визначено зміст і форми роботи для забезпечення професійного становлення і зростання молодих спеціалістів, проводиться їх стажування, закріплюються вчителі-наставники.</w:t>
      </w:r>
    </w:p>
    <w:p w:rsidR="00A2301A" w:rsidRPr="00A87295" w:rsidRDefault="003938E3" w:rsidP="00A87295">
      <w:pPr>
        <w:spacing w:line="240" w:lineRule="auto"/>
        <w:ind w:firstLine="708"/>
        <w:jc w:val="both"/>
        <w:rPr>
          <w:rFonts w:ascii="Times New Roman" w:eastAsia="Calibri" w:hAnsi="Times New Roman" w:cs="Times New Roman"/>
          <w:bCs/>
          <w:iCs/>
          <w:sz w:val="28"/>
          <w:szCs w:val="28"/>
        </w:rPr>
      </w:pPr>
      <w:r w:rsidRPr="00A87295">
        <w:rPr>
          <w:rFonts w:ascii="Times New Roman" w:eastAsia="Calibri" w:hAnsi="Times New Roman" w:cs="Times New Roman"/>
          <w:bCs/>
          <w:sz w:val="28"/>
          <w:szCs w:val="28"/>
        </w:rPr>
        <w:t xml:space="preserve">Отже, враховуючи вищезазначене </w:t>
      </w:r>
      <w:r w:rsidRPr="00A87295">
        <w:rPr>
          <w:rFonts w:ascii="Times New Roman" w:eastAsia="Calibri" w:hAnsi="Times New Roman" w:cs="Times New Roman"/>
          <w:bCs/>
          <w:iCs/>
          <w:sz w:val="28"/>
          <w:szCs w:val="28"/>
        </w:rPr>
        <w:t>Регіональна обласна  програма «Вчитель» на 2013-2022 роки розроблена з метою підвищення престижу педагогічної професії, професійної кваліфікації, майстерності, підтримання творчої праці вчителів області, популяризації їх педагогічних здобутків та піднесення соціального статусу.</w:t>
      </w:r>
    </w:p>
    <w:p w:rsidR="009432E3" w:rsidRDefault="009432E3" w:rsidP="00A87295">
      <w:pPr>
        <w:spacing w:after="0" w:line="240" w:lineRule="auto"/>
        <w:rPr>
          <w:rFonts w:ascii="Times New Roman" w:eastAsia="Calibri" w:hAnsi="Times New Roman" w:cs="Times New Roman"/>
          <w:b/>
          <w:bCs/>
          <w:sz w:val="28"/>
          <w:szCs w:val="28"/>
        </w:rPr>
      </w:pPr>
    </w:p>
    <w:p w:rsidR="009432E3" w:rsidRDefault="009432E3" w:rsidP="00A87295">
      <w:pPr>
        <w:spacing w:after="0" w:line="240" w:lineRule="auto"/>
        <w:rPr>
          <w:rFonts w:ascii="Times New Roman" w:eastAsia="Calibri" w:hAnsi="Times New Roman" w:cs="Times New Roman"/>
          <w:b/>
          <w:bCs/>
          <w:sz w:val="28"/>
          <w:szCs w:val="28"/>
        </w:rPr>
      </w:pPr>
    </w:p>
    <w:p w:rsidR="009432E3" w:rsidRDefault="009432E3" w:rsidP="00A87295">
      <w:pPr>
        <w:spacing w:after="0" w:line="240" w:lineRule="auto"/>
        <w:rPr>
          <w:rFonts w:ascii="Times New Roman" w:eastAsia="Calibri" w:hAnsi="Times New Roman" w:cs="Times New Roman"/>
          <w:b/>
          <w:bCs/>
          <w:sz w:val="28"/>
          <w:szCs w:val="28"/>
        </w:rPr>
      </w:pPr>
    </w:p>
    <w:p w:rsidR="009432E3" w:rsidRDefault="009432E3" w:rsidP="00A87295">
      <w:pPr>
        <w:spacing w:after="0" w:line="240" w:lineRule="auto"/>
        <w:rPr>
          <w:rFonts w:ascii="Times New Roman" w:eastAsia="Calibri" w:hAnsi="Times New Roman" w:cs="Times New Roman"/>
          <w:b/>
          <w:bCs/>
          <w:sz w:val="28"/>
          <w:szCs w:val="28"/>
        </w:rPr>
      </w:pPr>
    </w:p>
    <w:p w:rsidR="009432E3" w:rsidRDefault="00A2301A" w:rsidP="00A87295">
      <w:pPr>
        <w:spacing w:after="0" w:line="240" w:lineRule="auto"/>
        <w:rPr>
          <w:rFonts w:ascii="Times New Roman" w:eastAsia="Calibri" w:hAnsi="Times New Roman" w:cs="Times New Roman"/>
          <w:b/>
          <w:bCs/>
          <w:sz w:val="28"/>
          <w:szCs w:val="28"/>
        </w:rPr>
      </w:pPr>
      <w:r w:rsidRPr="009432E3">
        <w:rPr>
          <w:rFonts w:ascii="Times New Roman" w:eastAsia="Calibri" w:hAnsi="Times New Roman" w:cs="Times New Roman"/>
          <w:b/>
          <w:bCs/>
          <w:sz w:val="28"/>
          <w:szCs w:val="28"/>
        </w:rPr>
        <w:t xml:space="preserve">Директор </w:t>
      </w:r>
      <w:r w:rsidR="009432E3" w:rsidRPr="009432E3">
        <w:rPr>
          <w:rFonts w:ascii="Times New Roman" w:eastAsia="Calibri" w:hAnsi="Times New Roman" w:cs="Times New Roman"/>
          <w:b/>
          <w:bCs/>
          <w:sz w:val="28"/>
          <w:szCs w:val="28"/>
        </w:rPr>
        <w:t xml:space="preserve">Департаменту </w:t>
      </w:r>
    </w:p>
    <w:p w:rsidR="009432E3" w:rsidRDefault="009432E3" w:rsidP="00A87295">
      <w:pPr>
        <w:spacing w:after="0" w:line="240" w:lineRule="auto"/>
        <w:rPr>
          <w:rFonts w:ascii="Times New Roman" w:eastAsia="Calibri" w:hAnsi="Times New Roman" w:cs="Times New Roman"/>
          <w:b/>
          <w:bCs/>
          <w:sz w:val="28"/>
          <w:szCs w:val="28"/>
        </w:rPr>
      </w:pPr>
      <w:r w:rsidRPr="009432E3">
        <w:rPr>
          <w:rFonts w:ascii="Times New Roman" w:eastAsia="Calibri" w:hAnsi="Times New Roman" w:cs="Times New Roman"/>
          <w:b/>
          <w:bCs/>
          <w:sz w:val="28"/>
          <w:szCs w:val="28"/>
        </w:rPr>
        <w:t xml:space="preserve">освіти і науки </w:t>
      </w:r>
      <w:r w:rsidR="00A2301A" w:rsidRPr="009432E3">
        <w:rPr>
          <w:rFonts w:ascii="Times New Roman" w:eastAsia="Calibri" w:hAnsi="Times New Roman" w:cs="Times New Roman"/>
          <w:b/>
          <w:bCs/>
          <w:sz w:val="28"/>
          <w:szCs w:val="28"/>
        </w:rPr>
        <w:t>обл</w:t>
      </w:r>
      <w:r>
        <w:rPr>
          <w:rFonts w:ascii="Times New Roman" w:eastAsia="Calibri" w:hAnsi="Times New Roman" w:cs="Times New Roman"/>
          <w:b/>
          <w:bCs/>
          <w:sz w:val="28"/>
          <w:szCs w:val="28"/>
        </w:rPr>
        <w:t xml:space="preserve">асної </w:t>
      </w:r>
    </w:p>
    <w:p w:rsidR="003938E3" w:rsidRPr="009432E3" w:rsidRDefault="00A2301A" w:rsidP="00A87295">
      <w:pPr>
        <w:spacing w:after="0" w:line="240" w:lineRule="auto"/>
        <w:rPr>
          <w:rFonts w:ascii="Times New Roman" w:eastAsia="Calibri" w:hAnsi="Times New Roman" w:cs="Times New Roman"/>
          <w:b/>
          <w:bCs/>
          <w:sz w:val="28"/>
          <w:szCs w:val="28"/>
        </w:rPr>
      </w:pPr>
      <w:r w:rsidRPr="009432E3">
        <w:rPr>
          <w:rFonts w:ascii="Times New Roman" w:eastAsia="Calibri" w:hAnsi="Times New Roman" w:cs="Times New Roman"/>
          <w:b/>
          <w:bCs/>
          <w:sz w:val="28"/>
          <w:szCs w:val="28"/>
        </w:rPr>
        <w:t>держ</w:t>
      </w:r>
      <w:r w:rsidR="009432E3">
        <w:rPr>
          <w:rFonts w:ascii="Times New Roman" w:eastAsia="Calibri" w:hAnsi="Times New Roman" w:cs="Times New Roman"/>
          <w:b/>
          <w:bCs/>
          <w:sz w:val="28"/>
          <w:szCs w:val="28"/>
        </w:rPr>
        <w:t xml:space="preserve">авної </w:t>
      </w:r>
      <w:r w:rsidRPr="009432E3">
        <w:rPr>
          <w:rFonts w:ascii="Times New Roman" w:eastAsia="Calibri" w:hAnsi="Times New Roman" w:cs="Times New Roman"/>
          <w:b/>
          <w:bCs/>
          <w:sz w:val="28"/>
          <w:szCs w:val="28"/>
        </w:rPr>
        <w:t xml:space="preserve">адміністрації                          </w:t>
      </w:r>
      <w:r w:rsidR="009432E3">
        <w:rPr>
          <w:rFonts w:ascii="Times New Roman" w:eastAsia="Calibri" w:hAnsi="Times New Roman" w:cs="Times New Roman"/>
          <w:b/>
          <w:bCs/>
          <w:sz w:val="28"/>
          <w:szCs w:val="28"/>
        </w:rPr>
        <w:tab/>
      </w:r>
      <w:r w:rsidR="009432E3">
        <w:rPr>
          <w:rFonts w:ascii="Times New Roman" w:eastAsia="Calibri" w:hAnsi="Times New Roman" w:cs="Times New Roman"/>
          <w:b/>
          <w:bCs/>
          <w:sz w:val="28"/>
          <w:szCs w:val="28"/>
        </w:rPr>
        <w:tab/>
      </w:r>
      <w:r w:rsidR="009432E3">
        <w:rPr>
          <w:rFonts w:ascii="Times New Roman" w:eastAsia="Calibri" w:hAnsi="Times New Roman" w:cs="Times New Roman"/>
          <w:b/>
          <w:bCs/>
          <w:sz w:val="28"/>
          <w:szCs w:val="28"/>
        </w:rPr>
        <w:tab/>
      </w:r>
      <w:r w:rsidR="009432E3">
        <w:rPr>
          <w:rFonts w:ascii="Times New Roman" w:eastAsia="Calibri" w:hAnsi="Times New Roman" w:cs="Times New Roman"/>
          <w:b/>
          <w:bCs/>
          <w:sz w:val="28"/>
          <w:szCs w:val="28"/>
        </w:rPr>
        <w:tab/>
        <w:t>Микола ХАРАТІН</w:t>
      </w:r>
      <w:r w:rsidRPr="009432E3">
        <w:rPr>
          <w:rFonts w:ascii="Times New Roman" w:eastAsia="Calibri" w:hAnsi="Times New Roman" w:cs="Times New Roman"/>
          <w:b/>
          <w:bCs/>
          <w:sz w:val="28"/>
          <w:szCs w:val="28"/>
        </w:rPr>
        <w:t xml:space="preserve">                                             </w:t>
      </w:r>
    </w:p>
    <w:p w:rsidR="00CF0183" w:rsidRPr="00A87295" w:rsidRDefault="00CF0183" w:rsidP="00A87295">
      <w:pPr>
        <w:spacing w:after="0" w:line="240" w:lineRule="auto"/>
        <w:jc w:val="both"/>
        <w:rPr>
          <w:rFonts w:ascii="Times New Roman" w:hAnsi="Times New Roman" w:cs="Times New Roman"/>
          <w:sz w:val="28"/>
          <w:szCs w:val="28"/>
        </w:rPr>
      </w:pPr>
    </w:p>
    <w:sectPr w:rsidR="00CF0183" w:rsidRPr="00A87295" w:rsidSect="00E501A8">
      <w:headerReference w:type="default" r:id="rId10"/>
      <w:pgSz w:w="11906" w:h="16838"/>
      <w:pgMar w:top="567"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645" w:rsidRDefault="005D6645" w:rsidP="00A2301A">
      <w:pPr>
        <w:spacing w:after="0" w:line="240" w:lineRule="auto"/>
      </w:pPr>
      <w:r>
        <w:separator/>
      </w:r>
    </w:p>
  </w:endnote>
  <w:endnote w:type="continuationSeparator" w:id="0">
    <w:p w:rsidR="005D6645" w:rsidRDefault="005D6645" w:rsidP="00A23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645" w:rsidRDefault="005D6645" w:rsidP="00A2301A">
      <w:pPr>
        <w:spacing w:after="0" w:line="240" w:lineRule="auto"/>
      </w:pPr>
      <w:r>
        <w:separator/>
      </w:r>
    </w:p>
  </w:footnote>
  <w:footnote w:type="continuationSeparator" w:id="0">
    <w:p w:rsidR="005D6645" w:rsidRDefault="005D6645" w:rsidP="00A230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1215796"/>
      <w:docPartObj>
        <w:docPartGallery w:val="Page Numbers (Top of Page)"/>
        <w:docPartUnique/>
      </w:docPartObj>
    </w:sdtPr>
    <w:sdtEndPr>
      <w:rPr>
        <w:rFonts w:ascii="Times New Roman" w:hAnsi="Times New Roman" w:cs="Times New Roman"/>
        <w:sz w:val="28"/>
        <w:szCs w:val="28"/>
      </w:rPr>
    </w:sdtEndPr>
    <w:sdtContent>
      <w:p w:rsidR="00A2301A" w:rsidRPr="00FD77D0" w:rsidRDefault="007A550C">
        <w:pPr>
          <w:pStyle w:val="a8"/>
          <w:jc w:val="center"/>
          <w:rPr>
            <w:rFonts w:ascii="Times New Roman" w:hAnsi="Times New Roman" w:cs="Times New Roman"/>
            <w:sz w:val="28"/>
            <w:szCs w:val="28"/>
          </w:rPr>
        </w:pPr>
        <w:r w:rsidRPr="00FD77D0">
          <w:rPr>
            <w:rFonts w:ascii="Times New Roman" w:hAnsi="Times New Roman" w:cs="Times New Roman"/>
            <w:sz w:val="28"/>
            <w:szCs w:val="28"/>
          </w:rPr>
          <w:fldChar w:fldCharType="begin"/>
        </w:r>
        <w:r w:rsidR="00A2301A" w:rsidRPr="00FD77D0">
          <w:rPr>
            <w:rFonts w:ascii="Times New Roman" w:hAnsi="Times New Roman" w:cs="Times New Roman"/>
            <w:sz w:val="28"/>
            <w:szCs w:val="28"/>
          </w:rPr>
          <w:instrText>PAGE   \* MERGEFORMAT</w:instrText>
        </w:r>
        <w:r w:rsidRPr="00FD77D0">
          <w:rPr>
            <w:rFonts w:ascii="Times New Roman" w:hAnsi="Times New Roman" w:cs="Times New Roman"/>
            <w:sz w:val="28"/>
            <w:szCs w:val="28"/>
          </w:rPr>
          <w:fldChar w:fldCharType="separate"/>
        </w:r>
        <w:r w:rsidR="008F72E0" w:rsidRPr="008F72E0">
          <w:rPr>
            <w:rFonts w:ascii="Times New Roman" w:hAnsi="Times New Roman" w:cs="Times New Roman"/>
            <w:noProof/>
            <w:sz w:val="28"/>
            <w:szCs w:val="28"/>
            <w:lang w:val="ru-RU"/>
          </w:rPr>
          <w:t>5</w:t>
        </w:r>
        <w:r w:rsidRPr="00FD77D0">
          <w:rPr>
            <w:rFonts w:ascii="Times New Roman" w:hAnsi="Times New Roman" w:cs="Times New Roman"/>
            <w:sz w:val="28"/>
            <w:szCs w:val="28"/>
          </w:rPr>
          <w:fldChar w:fldCharType="end"/>
        </w:r>
      </w:p>
    </w:sdtContent>
  </w:sdt>
  <w:p w:rsidR="00A2301A" w:rsidRDefault="00A2301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E1508"/>
    <w:multiLevelType w:val="hybridMultilevel"/>
    <w:tmpl w:val="B7E2D402"/>
    <w:lvl w:ilvl="0" w:tplc="FA38C0A2">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nsid w:val="05A2490E"/>
    <w:multiLevelType w:val="hybridMultilevel"/>
    <w:tmpl w:val="C61841C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nsid w:val="13607084"/>
    <w:multiLevelType w:val="multilevel"/>
    <w:tmpl w:val="BFEA1AE0"/>
    <w:lvl w:ilvl="0">
      <w:start w:val="1"/>
      <w:numFmt w:val="decimal"/>
      <w:lvlText w:val="%1."/>
      <w:lvlJc w:val="left"/>
      <w:pPr>
        <w:ind w:left="720" w:hanging="360"/>
      </w:pPr>
    </w:lvl>
    <w:lvl w:ilvl="1">
      <w:start w:val="4"/>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nsid w:val="163F1506"/>
    <w:multiLevelType w:val="hybridMultilevel"/>
    <w:tmpl w:val="C40C969A"/>
    <w:lvl w:ilvl="0" w:tplc="CF08F034">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nsid w:val="2186470E"/>
    <w:multiLevelType w:val="hybridMultilevel"/>
    <w:tmpl w:val="FB0ECFB8"/>
    <w:lvl w:ilvl="0" w:tplc="4DA6492A">
      <w:start w:val="1"/>
      <w:numFmt w:val="bullet"/>
      <w:lvlText w:val=""/>
      <w:lvlJc w:val="left"/>
      <w:pPr>
        <w:ind w:left="720" w:hanging="360"/>
      </w:pPr>
      <w:rPr>
        <w:rFonts w:ascii="Symbol" w:hAnsi="Symbol" w:hint="default"/>
        <w:lang w:val="uk-UA"/>
      </w:rPr>
    </w:lvl>
    <w:lvl w:ilvl="1" w:tplc="C67ABC86">
      <w:numFmt w:val="bullet"/>
      <w:lvlText w:val="-"/>
      <w:lvlJc w:val="left"/>
      <w:pPr>
        <w:ind w:left="1440" w:hanging="360"/>
      </w:pPr>
      <w:rPr>
        <w:rFonts w:ascii="Times New Roman" w:eastAsia="Times New Roman"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5">
    <w:nsid w:val="2BD07914"/>
    <w:multiLevelType w:val="hybridMultilevel"/>
    <w:tmpl w:val="96E07E96"/>
    <w:lvl w:ilvl="0" w:tplc="29C01DFC">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6">
    <w:nsid w:val="2C03348A"/>
    <w:multiLevelType w:val="hybridMultilevel"/>
    <w:tmpl w:val="82187386"/>
    <w:lvl w:ilvl="0" w:tplc="15968BDA">
      <w:start w:val="22"/>
      <w:numFmt w:val="bullet"/>
      <w:lvlText w:val="-"/>
      <w:lvlJc w:val="left"/>
      <w:pPr>
        <w:ind w:left="1429" w:hanging="360"/>
      </w:pPr>
      <w:rPr>
        <w:rFonts w:ascii="Times New Roman" w:eastAsia="Calibri"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nsid w:val="2F201025"/>
    <w:multiLevelType w:val="hybridMultilevel"/>
    <w:tmpl w:val="EEACE7C6"/>
    <w:lvl w:ilvl="0" w:tplc="E0D6EE70">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8">
    <w:nsid w:val="34A440C6"/>
    <w:multiLevelType w:val="hybridMultilevel"/>
    <w:tmpl w:val="3DA67796"/>
    <w:lvl w:ilvl="0" w:tplc="04220001">
      <w:start w:val="1"/>
      <w:numFmt w:val="bullet"/>
      <w:lvlText w:val=""/>
      <w:lvlJc w:val="left"/>
      <w:pPr>
        <w:ind w:left="1080" w:hanging="360"/>
      </w:pPr>
      <w:rPr>
        <w:rFonts w:ascii="Symbol" w:hAnsi="Symbol"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9">
    <w:nsid w:val="3EF05132"/>
    <w:multiLevelType w:val="hybridMultilevel"/>
    <w:tmpl w:val="4FD27CF0"/>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0">
    <w:nsid w:val="5694251B"/>
    <w:multiLevelType w:val="hybridMultilevel"/>
    <w:tmpl w:val="18FAA076"/>
    <w:lvl w:ilvl="0" w:tplc="13D06D3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59B96326"/>
    <w:multiLevelType w:val="hybridMultilevel"/>
    <w:tmpl w:val="F49474D0"/>
    <w:lvl w:ilvl="0" w:tplc="DAD813EE">
      <w:start w:val="3"/>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nsid w:val="66494D34"/>
    <w:multiLevelType w:val="hybridMultilevel"/>
    <w:tmpl w:val="FEB63154"/>
    <w:lvl w:ilvl="0" w:tplc="04190001">
      <w:start w:val="1"/>
      <w:numFmt w:val="bullet"/>
      <w:lvlText w:val=""/>
      <w:lvlJc w:val="left"/>
      <w:pPr>
        <w:tabs>
          <w:tab w:val="num" w:pos="1260"/>
        </w:tabs>
        <w:ind w:left="1260" w:hanging="360"/>
      </w:pPr>
      <w:rPr>
        <w:rFonts w:ascii="Symbol" w:hAnsi="Symbol" w:hint="default"/>
      </w:rPr>
    </w:lvl>
    <w:lvl w:ilvl="1" w:tplc="04190001">
      <w:start w:val="1"/>
      <w:numFmt w:val="bullet"/>
      <w:lvlText w:val=""/>
      <w:lvlJc w:val="left"/>
      <w:pPr>
        <w:tabs>
          <w:tab w:val="num" w:pos="1980"/>
        </w:tabs>
        <w:ind w:left="1980" w:hanging="360"/>
      </w:pPr>
      <w:rPr>
        <w:rFonts w:ascii="Symbol" w:hAnsi="Symbol" w:hint="default"/>
      </w:r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3">
    <w:nsid w:val="75267D2C"/>
    <w:multiLevelType w:val="hybridMultilevel"/>
    <w:tmpl w:val="0C323EAC"/>
    <w:lvl w:ilvl="0" w:tplc="6B0AF502">
      <w:numFmt w:val="bullet"/>
      <w:lvlText w:val="-"/>
      <w:lvlJc w:val="left"/>
      <w:pPr>
        <w:ind w:left="1002" w:hanging="360"/>
      </w:pPr>
      <w:rPr>
        <w:rFonts w:ascii="Times New Roman" w:eastAsia="Times New Roman" w:hAnsi="Times New Roman" w:cs="Times New Roman" w:hint="default"/>
      </w:rPr>
    </w:lvl>
    <w:lvl w:ilvl="1" w:tplc="04220003" w:tentative="1">
      <w:start w:val="1"/>
      <w:numFmt w:val="bullet"/>
      <w:lvlText w:val="o"/>
      <w:lvlJc w:val="left"/>
      <w:pPr>
        <w:ind w:left="1722" w:hanging="360"/>
      </w:pPr>
      <w:rPr>
        <w:rFonts w:ascii="Courier New" w:hAnsi="Courier New" w:cs="Courier New" w:hint="default"/>
      </w:rPr>
    </w:lvl>
    <w:lvl w:ilvl="2" w:tplc="04220005" w:tentative="1">
      <w:start w:val="1"/>
      <w:numFmt w:val="bullet"/>
      <w:lvlText w:val=""/>
      <w:lvlJc w:val="left"/>
      <w:pPr>
        <w:ind w:left="2442" w:hanging="360"/>
      </w:pPr>
      <w:rPr>
        <w:rFonts w:ascii="Wingdings" w:hAnsi="Wingdings" w:hint="default"/>
      </w:rPr>
    </w:lvl>
    <w:lvl w:ilvl="3" w:tplc="04220001" w:tentative="1">
      <w:start w:val="1"/>
      <w:numFmt w:val="bullet"/>
      <w:lvlText w:val=""/>
      <w:lvlJc w:val="left"/>
      <w:pPr>
        <w:ind w:left="3162" w:hanging="360"/>
      </w:pPr>
      <w:rPr>
        <w:rFonts w:ascii="Symbol" w:hAnsi="Symbol" w:hint="default"/>
      </w:rPr>
    </w:lvl>
    <w:lvl w:ilvl="4" w:tplc="04220003" w:tentative="1">
      <w:start w:val="1"/>
      <w:numFmt w:val="bullet"/>
      <w:lvlText w:val="o"/>
      <w:lvlJc w:val="left"/>
      <w:pPr>
        <w:ind w:left="3882" w:hanging="360"/>
      </w:pPr>
      <w:rPr>
        <w:rFonts w:ascii="Courier New" w:hAnsi="Courier New" w:cs="Courier New" w:hint="default"/>
      </w:rPr>
    </w:lvl>
    <w:lvl w:ilvl="5" w:tplc="04220005" w:tentative="1">
      <w:start w:val="1"/>
      <w:numFmt w:val="bullet"/>
      <w:lvlText w:val=""/>
      <w:lvlJc w:val="left"/>
      <w:pPr>
        <w:ind w:left="4602" w:hanging="360"/>
      </w:pPr>
      <w:rPr>
        <w:rFonts w:ascii="Wingdings" w:hAnsi="Wingdings" w:hint="default"/>
      </w:rPr>
    </w:lvl>
    <w:lvl w:ilvl="6" w:tplc="04220001" w:tentative="1">
      <w:start w:val="1"/>
      <w:numFmt w:val="bullet"/>
      <w:lvlText w:val=""/>
      <w:lvlJc w:val="left"/>
      <w:pPr>
        <w:ind w:left="5322" w:hanging="360"/>
      </w:pPr>
      <w:rPr>
        <w:rFonts w:ascii="Symbol" w:hAnsi="Symbol" w:hint="default"/>
      </w:rPr>
    </w:lvl>
    <w:lvl w:ilvl="7" w:tplc="04220003" w:tentative="1">
      <w:start w:val="1"/>
      <w:numFmt w:val="bullet"/>
      <w:lvlText w:val="o"/>
      <w:lvlJc w:val="left"/>
      <w:pPr>
        <w:ind w:left="6042" w:hanging="360"/>
      </w:pPr>
      <w:rPr>
        <w:rFonts w:ascii="Courier New" w:hAnsi="Courier New" w:cs="Courier New" w:hint="default"/>
      </w:rPr>
    </w:lvl>
    <w:lvl w:ilvl="8" w:tplc="04220005" w:tentative="1">
      <w:start w:val="1"/>
      <w:numFmt w:val="bullet"/>
      <w:lvlText w:val=""/>
      <w:lvlJc w:val="left"/>
      <w:pPr>
        <w:ind w:left="6762" w:hanging="360"/>
      </w:pPr>
      <w:rPr>
        <w:rFonts w:ascii="Wingdings" w:hAnsi="Wingdings" w:hint="default"/>
      </w:rPr>
    </w:lvl>
  </w:abstractNum>
  <w:abstractNum w:abstractNumId="14">
    <w:nsid w:val="75B33224"/>
    <w:multiLevelType w:val="hybridMultilevel"/>
    <w:tmpl w:val="D496FCF8"/>
    <w:lvl w:ilvl="0" w:tplc="9FAABBC4">
      <w:numFmt w:val="bullet"/>
      <w:lvlText w:val="-"/>
      <w:lvlJc w:val="left"/>
      <w:pPr>
        <w:ind w:left="720" w:hanging="360"/>
      </w:pPr>
      <w:rPr>
        <w:rFonts w:ascii="Times New Roman" w:eastAsiaTheme="minorHAnsi" w:hAnsi="Times New Roman"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4"/>
  </w:num>
  <w:num w:numId="4">
    <w:abstractNumId w:val="7"/>
  </w:num>
  <w:num w:numId="5">
    <w:abstractNumId w:val="14"/>
  </w:num>
  <w:num w:numId="6">
    <w:abstractNumId w:val="1"/>
  </w:num>
  <w:num w:numId="7">
    <w:abstractNumId w:val="9"/>
  </w:num>
  <w:num w:numId="8">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7"/>
  </w:num>
  <w:num w:numId="15">
    <w:abstractNumId w:val="10"/>
  </w:num>
  <w:num w:numId="16">
    <w:abstractNumId w:val="11"/>
  </w:num>
  <w:num w:numId="17">
    <w:abstractNumId w:val="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51"/>
    <w:rsid w:val="0001286D"/>
    <w:rsid w:val="00030F0D"/>
    <w:rsid w:val="0004115E"/>
    <w:rsid w:val="00044465"/>
    <w:rsid w:val="000C48E1"/>
    <w:rsid w:val="000D330B"/>
    <w:rsid w:val="000E5246"/>
    <w:rsid w:val="000F2B7C"/>
    <w:rsid w:val="00106A62"/>
    <w:rsid w:val="001154B6"/>
    <w:rsid w:val="00132B16"/>
    <w:rsid w:val="00135460"/>
    <w:rsid w:val="00143458"/>
    <w:rsid w:val="00152FCA"/>
    <w:rsid w:val="00195246"/>
    <w:rsid w:val="001B4906"/>
    <w:rsid w:val="001B65D8"/>
    <w:rsid w:val="001F0E66"/>
    <w:rsid w:val="001F3E62"/>
    <w:rsid w:val="00264558"/>
    <w:rsid w:val="00265291"/>
    <w:rsid w:val="00270651"/>
    <w:rsid w:val="002C21AC"/>
    <w:rsid w:val="002D649C"/>
    <w:rsid w:val="002E4100"/>
    <w:rsid w:val="003176FF"/>
    <w:rsid w:val="00331819"/>
    <w:rsid w:val="00343777"/>
    <w:rsid w:val="003938E3"/>
    <w:rsid w:val="003D0BC0"/>
    <w:rsid w:val="004173B4"/>
    <w:rsid w:val="00420606"/>
    <w:rsid w:val="004246CC"/>
    <w:rsid w:val="00441FFB"/>
    <w:rsid w:val="004447B6"/>
    <w:rsid w:val="00463158"/>
    <w:rsid w:val="004668B7"/>
    <w:rsid w:val="00480845"/>
    <w:rsid w:val="00481626"/>
    <w:rsid w:val="004C0E3A"/>
    <w:rsid w:val="004E40AA"/>
    <w:rsid w:val="00502BCB"/>
    <w:rsid w:val="005057A1"/>
    <w:rsid w:val="005106A0"/>
    <w:rsid w:val="005743AC"/>
    <w:rsid w:val="005B58E2"/>
    <w:rsid w:val="005C61C7"/>
    <w:rsid w:val="005D6645"/>
    <w:rsid w:val="005F5493"/>
    <w:rsid w:val="00602F0B"/>
    <w:rsid w:val="0060678F"/>
    <w:rsid w:val="006626A6"/>
    <w:rsid w:val="00677127"/>
    <w:rsid w:val="006C325D"/>
    <w:rsid w:val="006E00DF"/>
    <w:rsid w:val="006F293D"/>
    <w:rsid w:val="0071447E"/>
    <w:rsid w:val="00734FD3"/>
    <w:rsid w:val="007722D7"/>
    <w:rsid w:val="00774E2C"/>
    <w:rsid w:val="007961AE"/>
    <w:rsid w:val="007A3EE0"/>
    <w:rsid w:val="007A550C"/>
    <w:rsid w:val="007B2DD9"/>
    <w:rsid w:val="007D2D54"/>
    <w:rsid w:val="007F2DAC"/>
    <w:rsid w:val="00804006"/>
    <w:rsid w:val="00817719"/>
    <w:rsid w:val="008178AC"/>
    <w:rsid w:val="00841318"/>
    <w:rsid w:val="00851706"/>
    <w:rsid w:val="00856435"/>
    <w:rsid w:val="008968DA"/>
    <w:rsid w:val="008C1258"/>
    <w:rsid w:val="008F2254"/>
    <w:rsid w:val="008F3442"/>
    <w:rsid w:val="008F72E0"/>
    <w:rsid w:val="009432E3"/>
    <w:rsid w:val="00952900"/>
    <w:rsid w:val="009A5FBF"/>
    <w:rsid w:val="009A762C"/>
    <w:rsid w:val="009C20ED"/>
    <w:rsid w:val="009E1D51"/>
    <w:rsid w:val="00A078AB"/>
    <w:rsid w:val="00A2301A"/>
    <w:rsid w:val="00A34C0E"/>
    <w:rsid w:val="00A453B0"/>
    <w:rsid w:val="00A50C17"/>
    <w:rsid w:val="00A50E28"/>
    <w:rsid w:val="00A87295"/>
    <w:rsid w:val="00AB27BE"/>
    <w:rsid w:val="00AE6A0F"/>
    <w:rsid w:val="00B00EE7"/>
    <w:rsid w:val="00B1606E"/>
    <w:rsid w:val="00B260FE"/>
    <w:rsid w:val="00B41A99"/>
    <w:rsid w:val="00B8562A"/>
    <w:rsid w:val="00B9789F"/>
    <w:rsid w:val="00BF2581"/>
    <w:rsid w:val="00C13927"/>
    <w:rsid w:val="00C14A35"/>
    <w:rsid w:val="00C26317"/>
    <w:rsid w:val="00C35A3B"/>
    <w:rsid w:val="00C5280D"/>
    <w:rsid w:val="00C575D5"/>
    <w:rsid w:val="00C657A5"/>
    <w:rsid w:val="00C671ED"/>
    <w:rsid w:val="00C95889"/>
    <w:rsid w:val="00CB3044"/>
    <w:rsid w:val="00CB38F2"/>
    <w:rsid w:val="00CC74CF"/>
    <w:rsid w:val="00CE2DB1"/>
    <w:rsid w:val="00CF0183"/>
    <w:rsid w:val="00D05A31"/>
    <w:rsid w:val="00D13734"/>
    <w:rsid w:val="00D31818"/>
    <w:rsid w:val="00D656D9"/>
    <w:rsid w:val="00D80014"/>
    <w:rsid w:val="00D80696"/>
    <w:rsid w:val="00DE0811"/>
    <w:rsid w:val="00DE1E3F"/>
    <w:rsid w:val="00DE70FC"/>
    <w:rsid w:val="00E00863"/>
    <w:rsid w:val="00E501A8"/>
    <w:rsid w:val="00E544CD"/>
    <w:rsid w:val="00E54654"/>
    <w:rsid w:val="00EC0FBE"/>
    <w:rsid w:val="00F43ABC"/>
    <w:rsid w:val="00F54A29"/>
    <w:rsid w:val="00F730F8"/>
    <w:rsid w:val="00FD77D0"/>
    <w:rsid w:val="00FE0D4F"/>
    <w:rsid w:val="00FF58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46CC"/>
    <w:pPr>
      <w:ind w:left="720"/>
      <w:contextualSpacing/>
    </w:pPr>
  </w:style>
  <w:style w:type="paragraph" w:styleId="a4">
    <w:name w:val="Balloon Text"/>
    <w:basedOn w:val="a"/>
    <w:link w:val="a5"/>
    <w:uiPriority w:val="99"/>
    <w:semiHidden/>
    <w:unhideWhenUsed/>
    <w:rsid w:val="00A453B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453B0"/>
    <w:rPr>
      <w:rFonts w:ascii="Tahoma" w:hAnsi="Tahoma" w:cs="Tahoma"/>
      <w:sz w:val="16"/>
      <w:szCs w:val="16"/>
    </w:rPr>
  </w:style>
  <w:style w:type="table" w:styleId="a6">
    <w:name w:val="Table Grid"/>
    <w:basedOn w:val="a1"/>
    <w:uiPriority w:val="59"/>
    <w:rsid w:val="00CF01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CF0183"/>
    <w:rPr>
      <w:color w:val="0000FF" w:themeColor="hyperlink"/>
      <w:u w:val="single"/>
    </w:rPr>
  </w:style>
  <w:style w:type="paragraph" w:styleId="a8">
    <w:name w:val="header"/>
    <w:basedOn w:val="a"/>
    <w:link w:val="a9"/>
    <w:uiPriority w:val="99"/>
    <w:unhideWhenUsed/>
    <w:rsid w:val="00A2301A"/>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A2301A"/>
  </w:style>
  <w:style w:type="paragraph" w:styleId="aa">
    <w:name w:val="footer"/>
    <w:basedOn w:val="a"/>
    <w:link w:val="ab"/>
    <w:uiPriority w:val="99"/>
    <w:unhideWhenUsed/>
    <w:rsid w:val="00A2301A"/>
    <w:pPr>
      <w:tabs>
        <w:tab w:val="center" w:pos="4819"/>
        <w:tab w:val="right" w:pos="9639"/>
      </w:tabs>
      <w:spacing w:after="0" w:line="240" w:lineRule="auto"/>
    </w:pPr>
  </w:style>
  <w:style w:type="character" w:customStyle="1" w:styleId="ab">
    <w:name w:val="Нижний колонтитул Знак"/>
    <w:basedOn w:val="a0"/>
    <w:link w:val="aa"/>
    <w:uiPriority w:val="99"/>
    <w:rsid w:val="00A230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46CC"/>
    <w:pPr>
      <w:ind w:left="720"/>
      <w:contextualSpacing/>
    </w:pPr>
  </w:style>
  <w:style w:type="paragraph" w:styleId="a4">
    <w:name w:val="Balloon Text"/>
    <w:basedOn w:val="a"/>
    <w:link w:val="a5"/>
    <w:uiPriority w:val="99"/>
    <w:semiHidden/>
    <w:unhideWhenUsed/>
    <w:rsid w:val="00A453B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453B0"/>
    <w:rPr>
      <w:rFonts w:ascii="Tahoma" w:hAnsi="Tahoma" w:cs="Tahoma"/>
      <w:sz w:val="16"/>
      <w:szCs w:val="16"/>
    </w:rPr>
  </w:style>
  <w:style w:type="table" w:styleId="a6">
    <w:name w:val="Table Grid"/>
    <w:basedOn w:val="a1"/>
    <w:uiPriority w:val="59"/>
    <w:rsid w:val="00CF01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CF0183"/>
    <w:rPr>
      <w:color w:val="0000FF" w:themeColor="hyperlink"/>
      <w:u w:val="single"/>
    </w:rPr>
  </w:style>
  <w:style w:type="paragraph" w:styleId="a8">
    <w:name w:val="header"/>
    <w:basedOn w:val="a"/>
    <w:link w:val="a9"/>
    <w:uiPriority w:val="99"/>
    <w:unhideWhenUsed/>
    <w:rsid w:val="00A2301A"/>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A2301A"/>
  </w:style>
  <w:style w:type="paragraph" w:styleId="aa">
    <w:name w:val="footer"/>
    <w:basedOn w:val="a"/>
    <w:link w:val="ab"/>
    <w:uiPriority w:val="99"/>
    <w:unhideWhenUsed/>
    <w:rsid w:val="00A2301A"/>
    <w:pPr>
      <w:tabs>
        <w:tab w:val="center" w:pos="4819"/>
        <w:tab w:val="right" w:pos="9639"/>
      </w:tabs>
      <w:spacing w:after="0" w:line="240" w:lineRule="auto"/>
    </w:pPr>
  </w:style>
  <w:style w:type="character" w:customStyle="1" w:styleId="ab">
    <w:name w:val="Нижний колонтитул Знак"/>
    <w:basedOn w:val="a0"/>
    <w:link w:val="aa"/>
    <w:uiPriority w:val="99"/>
    <w:rsid w:val="00A23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80008">
      <w:bodyDiv w:val="1"/>
      <w:marLeft w:val="0"/>
      <w:marRight w:val="0"/>
      <w:marTop w:val="0"/>
      <w:marBottom w:val="0"/>
      <w:divBdr>
        <w:top w:val="none" w:sz="0" w:space="0" w:color="auto"/>
        <w:left w:val="none" w:sz="0" w:space="0" w:color="auto"/>
        <w:bottom w:val="none" w:sz="0" w:space="0" w:color="auto"/>
        <w:right w:val="none" w:sz="0" w:space="0" w:color="auto"/>
      </w:divBdr>
    </w:div>
    <w:div w:id="224993899">
      <w:bodyDiv w:val="1"/>
      <w:marLeft w:val="0"/>
      <w:marRight w:val="0"/>
      <w:marTop w:val="0"/>
      <w:marBottom w:val="0"/>
      <w:divBdr>
        <w:top w:val="none" w:sz="0" w:space="0" w:color="auto"/>
        <w:left w:val="none" w:sz="0" w:space="0" w:color="auto"/>
        <w:bottom w:val="none" w:sz="0" w:space="0" w:color="auto"/>
        <w:right w:val="none" w:sz="0" w:space="0" w:color="auto"/>
      </w:divBdr>
    </w:div>
    <w:div w:id="465246850">
      <w:bodyDiv w:val="1"/>
      <w:marLeft w:val="0"/>
      <w:marRight w:val="0"/>
      <w:marTop w:val="0"/>
      <w:marBottom w:val="0"/>
      <w:divBdr>
        <w:top w:val="none" w:sz="0" w:space="0" w:color="auto"/>
        <w:left w:val="none" w:sz="0" w:space="0" w:color="auto"/>
        <w:bottom w:val="none" w:sz="0" w:space="0" w:color="auto"/>
        <w:right w:val="none" w:sz="0" w:space="0" w:color="auto"/>
      </w:divBdr>
    </w:div>
    <w:div w:id="674190992">
      <w:bodyDiv w:val="1"/>
      <w:marLeft w:val="0"/>
      <w:marRight w:val="0"/>
      <w:marTop w:val="0"/>
      <w:marBottom w:val="0"/>
      <w:divBdr>
        <w:top w:val="none" w:sz="0" w:space="0" w:color="auto"/>
        <w:left w:val="none" w:sz="0" w:space="0" w:color="auto"/>
        <w:bottom w:val="none" w:sz="0" w:space="0" w:color="auto"/>
        <w:right w:val="none" w:sz="0" w:space="0" w:color="auto"/>
      </w:divBdr>
    </w:div>
    <w:div w:id="709040043">
      <w:bodyDiv w:val="1"/>
      <w:marLeft w:val="0"/>
      <w:marRight w:val="0"/>
      <w:marTop w:val="0"/>
      <w:marBottom w:val="0"/>
      <w:divBdr>
        <w:top w:val="none" w:sz="0" w:space="0" w:color="auto"/>
        <w:left w:val="none" w:sz="0" w:space="0" w:color="auto"/>
        <w:bottom w:val="none" w:sz="0" w:space="0" w:color="auto"/>
        <w:right w:val="none" w:sz="0" w:space="0" w:color="auto"/>
      </w:divBdr>
    </w:div>
    <w:div w:id="869225561">
      <w:bodyDiv w:val="1"/>
      <w:marLeft w:val="0"/>
      <w:marRight w:val="0"/>
      <w:marTop w:val="0"/>
      <w:marBottom w:val="0"/>
      <w:divBdr>
        <w:top w:val="none" w:sz="0" w:space="0" w:color="auto"/>
        <w:left w:val="none" w:sz="0" w:space="0" w:color="auto"/>
        <w:bottom w:val="none" w:sz="0" w:space="0" w:color="auto"/>
        <w:right w:val="none" w:sz="0" w:space="0" w:color="auto"/>
      </w:divBdr>
    </w:div>
    <w:div w:id="1170944581">
      <w:bodyDiv w:val="1"/>
      <w:marLeft w:val="0"/>
      <w:marRight w:val="0"/>
      <w:marTop w:val="0"/>
      <w:marBottom w:val="0"/>
      <w:divBdr>
        <w:top w:val="none" w:sz="0" w:space="0" w:color="auto"/>
        <w:left w:val="none" w:sz="0" w:space="0" w:color="auto"/>
        <w:bottom w:val="none" w:sz="0" w:space="0" w:color="auto"/>
        <w:right w:val="none" w:sz="0" w:space="0" w:color="auto"/>
      </w:divBdr>
    </w:div>
    <w:div w:id="1334718108">
      <w:bodyDiv w:val="1"/>
      <w:marLeft w:val="0"/>
      <w:marRight w:val="0"/>
      <w:marTop w:val="0"/>
      <w:marBottom w:val="0"/>
      <w:divBdr>
        <w:top w:val="none" w:sz="0" w:space="0" w:color="auto"/>
        <w:left w:val="none" w:sz="0" w:space="0" w:color="auto"/>
        <w:bottom w:val="none" w:sz="0" w:space="0" w:color="auto"/>
        <w:right w:val="none" w:sz="0" w:space="0" w:color="auto"/>
      </w:divBdr>
    </w:div>
    <w:div w:id="1372418095">
      <w:bodyDiv w:val="1"/>
      <w:marLeft w:val="0"/>
      <w:marRight w:val="0"/>
      <w:marTop w:val="0"/>
      <w:marBottom w:val="0"/>
      <w:divBdr>
        <w:top w:val="none" w:sz="0" w:space="0" w:color="auto"/>
        <w:left w:val="none" w:sz="0" w:space="0" w:color="auto"/>
        <w:bottom w:val="none" w:sz="0" w:space="0" w:color="auto"/>
        <w:right w:val="none" w:sz="0" w:space="0" w:color="auto"/>
      </w:divBdr>
    </w:div>
    <w:div w:id="1500736341">
      <w:bodyDiv w:val="1"/>
      <w:marLeft w:val="0"/>
      <w:marRight w:val="0"/>
      <w:marTop w:val="0"/>
      <w:marBottom w:val="0"/>
      <w:divBdr>
        <w:top w:val="none" w:sz="0" w:space="0" w:color="auto"/>
        <w:left w:val="none" w:sz="0" w:space="0" w:color="auto"/>
        <w:bottom w:val="none" w:sz="0" w:space="0" w:color="auto"/>
        <w:right w:val="none" w:sz="0" w:space="0" w:color="auto"/>
      </w:divBdr>
    </w:div>
    <w:div w:id="1558082010">
      <w:bodyDiv w:val="1"/>
      <w:marLeft w:val="0"/>
      <w:marRight w:val="0"/>
      <w:marTop w:val="0"/>
      <w:marBottom w:val="0"/>
      <w:divBdr>
        <w:top w:val="none" w:sz="0" w:space="0" w:color="auto"/>
        <w:left w:val="none" w:sz="0" w:space="0" w:color="auto"/>
        <w:bottom w:val="none" w:sz="0" w:space="0" w:color="auto"/>
        <w:right w:val="none" w:sz="0" w:space="0" w:color="auto"/>
      </w:divBdr>
    </w:div>
    <w:div w:id="1859615594">
      <w:bodyDiv w:val="1"/>
      <w:marLeft w:val="0"/>
      <w:marRight w:val="0"/>
      <w:marTop w:val="0"/>
      <w:marBottom w:val="0"/>
      <w:divBdr>
        <w:top w:val="none" w:sz="0" w:space="0" w:color="auto"/>
        <w:left w:val="none" w:sz="0" w:space="0" w:color="auto"/>
        <w:bottom w:val="none" w:sz="0" w:space="0" w:color="auto"/>
        <w:right w:val="none" w:sz="0" w:space="0" w:color="auto"/>
      </w:divBdr>
    </w:div>
    <w:div w:id="1887912187">
      <w:bodyDiv w:val="1"/>
      <w:marLeft w:val="0"/>
      <w:marRight w:val="0"/>
      <w:marTop w:val="0"/>
      <w:marBottom w:val="0"/>
      <w:divBdr>
        <w:top w:val="none" w:sz="0" w:space="0" w:color="auto"/>
        <w:left w:val="none" w:sz="0" w:space="0" w:color="auto"/>
        <w:bottom w:val="none" w:sz="0" w:space="0" w:color="auto"/>
        <w:right w:val="none" w:sz="0" w:space="0" w:color="auto"/>
      </w:divBdr>
    </w:div>
    <w:div w:id="1944603006">
      <w:bodyDiv w:val="1"/>
      <w:marLeft w:val="0"/>
      <w:marRight w:val="0"/>
      <w:marTop w:val="0"/>
      <w:marBottom w:val="0"/>
      <w:divBdr>
        <w:top w:val="none" w:sz="0" w:space="0" w:color="auto"/>
        <w:left w:val="none" w:sz="0" w:space="0" w:color="auto"/>
        <w:bottom w:val="none" w:sz="0" w:space="0" w:color="auto"/>
        <w:right w:val="none" w:sz="0" w:space="0" w:color="auto"/>
      </w:divBdr>
    </w:div>
    <w:div w:id="2048597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nus-english.com.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985D7-A750-4E45-980D-BB53EDC08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8019</Words>
  <Characters>4572</Characters>
  <Application>Microsoft Office Word</Application>
  <DocSecurity>0</DocSecurity>
  <Lines>38</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12566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Світлана</dc:creator>
  <cp:lastModifiedBy>Юрист</cp:lastModifiedBy>
  <cp:revision>2</cp:revision>
  <cp:lastPrinted>2020-04-28T10:52:00Z</cp:lastPrinted>
  <dcterms:created xsi:type="dcterms:W3CDTF">2020-05-04T12:29:00Z</dcterms:created>
  <dcterms:modified xsi:type="dcterms:W3CDTF">2020-05-04T12:29:00Z</dcterms:modified>
</cp:coreProperties>
</file>