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477" w:rsidRPr="003F0536" w:rsidRDefault="00CB6477" w:rsidP="00CB6477">
      <w:pPr>
        <w:pStyle w:val="1"/>
        <w:jc w:val="center"/>
        <w:rPr>
          <w:rStyle w:val="FontStyle12"/>
          <w:sz w:val="28"/>
          <w:szCs w:val="28"/>
          <w:lang w:val="uk-UA" w:eastAsia="uk-UA"/>
        </w:rPr>
      </w:pPr>
      <w:r w:rsidRPr="003F0536">
        <w:rPr>
          <w:rStyle w:val="FontStyle12"/>
          <w:sz w:val="28"/>
          <w:szCs w:val="28"/>
          <w:lang w:val="uk-UA" w:eastAsia="uk-UA"/>
        </w:rPr>
        <w:t>Звернення</w:t>
      </w:r>
      <w:r w:rsidR="00054FF6" w:rsidRPr="003F0536">
        <w:rPr>
          <w:rStyle w:val="FontStyle12"/>
          <w:sz w:val="28"/>
          <w:szCs w:val="28"/>
          <w:lang w:val="uk-UA" w:eastAsia="uk-UA"/>
        </w:rPr>
        <w:t xml:space="preserve"> депутатів Чернівецької обласної ради </w:t>
      </w:r>
      <w:r w:rsidR="00054FF6" w:rsidRPr="003F0536">
        <w:rPr>
          <w:rStyle w:val="FontStyle12"/>
          <w:sz w:val="28"/>
          <w:szCs w:val="28"/>
          <w:lang w:val="en-US" w:eastAsia="uk-UA"/>
        </w:rPr>
        <w:t>VIII</w:t>
      </w:r>
      <w:r w:rsidR="00054FF6" w:rsidRPr="003F0536">
        <w:rPr>
          <w:rStyle w:val="FontStyle12"/>
          <w:sz w:val="28"/>
          <w:szCs w:val="28"/>
          <w:lang w:val="uk-UA" w:eastAsia="uk-UA"/>
        </w:rPr>
        <w:t xml:space="preserve"> скликання </w:t>
      </w:r>
    </w:p>
    <w:p w:rsidR="00CB4AFC" w:rsidRPr="003F0536" w:rsidRDefault="00CB4AFC" w:rsidP="00CB4AFC">
      <w:pPr>
        <w:jc w:val="center"/>
        <w:rPr>
          <w:rFonts w:ascii="Times New Roman" w:hAnsi="Times New Roman"/>
          <w:b/>
          <w:szCs w:val="28"/>
        </w:rPr>
      </w:pPr>
      <w:r w:rsidRPr="003F0536">
        <w:rPr>
          <w:rFonts w:ascii="Times New Roman" w:hAnsi="Times New Roman"/>
          <w:b/>
          <w:szCs w:val="28"/>
        </w:rPr>
        <w:t>до Кабінету Міністрів України, Міністерства охорони здоров'я України щодо підняття престижності роботи в системі охорони здоров'я</w:t>
      </w:r>
    </w:p>
    <w:p w:rsidR="002538E0" w:rsidRPr="00025354" w:rsidRDefault="002538E0" w:rsidP="00CB6477">
      <w:pPr>
        <w:pStyle w:val="1"/>
        <w:jc w:val="both"/>
        <w:rPr>
          <w:lang w:val="uk-UA"/>
        </w:rPr>
      </w:pPr>
    </w:p>
    <w:p w:rsidR="00CB4AFC" w:rsidRPr="00CB4AFC" w:rsidRDefault="00CB4AFC" w:rsidP="00CB4AFC">
      <w:pPr>
        <w:pStyle w:val="a7"/>
        <w:ind w:firstLine="567"/>
        <w:jc w:val="both"/>
        <w:rPr>
          <w:rFonts w:ascii="Times New Roman" w:hAnsi="Times New Roman"/>
        </w:rPr>
      </w:pPr>
      <w:r w:rsidRPr="00CB4AFC">
        <w:rPr>
          <w:rFonts w:ascii="Times New Roman" w:hAnsi="Times New Roman"/>
        </w:rPr>
        <w:t xml:space="preserve">Здоров’я населення є одним </w:t>
      </w:r>
      <w:r w:rsidR="00000AB7">
        <w:rPr>
          <w:rFonts w:ascii="Times New Roman" w:hAnsi="Times New Roman"/>
        </w:rPr>
        <w:t>і</w:t>
      </w:r>
      <w:r w:rsidRPr="00CB4AFC">
        <w:rPr>
          <w:rFonts w:ascii="Times New Roman" w:hAnsi="Times New Roman"/>
        </w:rPr>
        <w:t xml:space="preserve">з найважливіших чинників розвитку економіки та добробуту громадян. Тому роль медичного працівника в частині профілактики захворюваності, забезпечення українців якісною медичною допомогою важко переоцінити. Однак зниження престижу професії медичного працівника, неадекватна система оплати праці, недостатня соціальна захищеність, відсутність житла для лікарів та міграційні процеси ставлять під загрозу якість і доступність медичної допомоги для населення та є першочерговими причинами кадрової кризи, яка назріла в галузі охорони здоров’я. </w:t>
      </w:r>
    </w:p>
    <w:p w:rsidR="00CB4AFC" w:rsidRPr="00CB4AFC" w:rsidRDefault="00CB4AFC" w:rsidP="00CB4AFC">
      <w:pPr>
        <w:pStyle w:val="a7"/>
        <w:ind w:firstLine="567"/>
        <w:jc w:val="both"/>
        <w:rPr>
          <w:rFonts w:ascii="Times New Roman" w:hAnsi="Times New Roman"/>
        </w:rPr>
      </w:pPr>
      <w:r w:rsidRPr="00CB4AFC">
        <w:rPr>
          <w:rFonts w:ascii="Times New Roman" w:hAnsi="Times New Roman"/>
        </w:rPr>
        <w:t>01 січня 2017 року набрав чинності</w:t>
      </w:r>
      <w:r w:rsidRPr="00CB4AFC">
        <w:rPr>
          <w:rFonts w:ascii="Times New Roman" w:hAnsi="Times New Roman"/>
          <w:szCs w:val="28"/>
        </w:rPr>
        <w:t xml:space="preserve"> Закон України № 1662-VІІІ «Про внесення змін до Закону України "Про вищу освіту" щодо працевлаштування випускників»</w:t>
      </w:r>
      <w:r>
        <w:rPr>
          <w:rFonts w:ascii="Times New Roman" w:hAnsi="Times New Roman"/>
        </w:rPr>
        <w:t>.</w:t>
      </w:r>
      <w:r w:rsidRPr="00CB4AFC">
        <w:rPr>
          <w:rFonts w:ascii="Times New Roman" w:hAnsi="Times New Roman"/>
        </w:rPr>
        <w:t xml:space="preserve"> Законодавчі зміни спрямовані на приведення окремих нормативно-правових актів до норм Конституції України в частині забезпечення конституційних прав громадянина на працю, що вільно ним обирається або на яку він вільно погоджується, на безоплатність вищої освіти в державних і комунальних навчальних закладах тощо. </w:t>
      </w:r>
      <w:r w:rsidRPr="00CB4AFC">
        <w:rPr>
          <w:rFonts w:ascii="Times New Roman" w:hAnsi="Times New Roman"/>
          <w:bCs/>
        </w:rPr>
        <w:t>Передбачається, що випускники закладів вищої освіти вільні у виборі місця роботи (за винятком військових), а заклади вищої освіти не зобов’язані здійснювати їх працевлаштування.</w:t>
      </w:r>
    </w:p>
    <w:p w:rsidR="00CB4AFC" w:rsidRPr="00CB4AFC" w:rsidRDefault="00CB4AFC" w:rsidP="00CB4AFC">
      <w:pPr>
        <w:pStyle w:val="a7"/>
        <w:ind w:firstLine="567"/>
        <w:jc w:val="both"/>
        <w:rPr>
          <w:rFonts w:ascii="Times New Roman" w:hAnsi="Times New Roman"/>
        </w:rPr>
      </w:pPr>
      <w:r w:rsidRPr="00CB4AFC">
        <w:rPr>
          <w:rFonts w:ascii="Times New Roman" w:hAnsi="Times New Roman"/>
        </w:rPr>
        <w:t xml:space="preserve">Депутати </w:t>
      </w:r>
      <w:r>
        <w:rPr>
          <w:rFonts w:ascii="Times New Roman" w:hAnsi="Times New Roman"/>
        </w:rPr>
        <w:t>Чернівецької</w:t>
      </w:r>
      <w:r w:rsidRPr="00CB4AFC">
        <w:rPr>
          <w:rFonts w:ascii="Times New Roman" w:hAnsi="Times New Roman"/>
        </w:rPr>
        <w:t xml:space="preserve"> обласної ради підтримують таку законодавчу норму, оскільки вона ґрунтується на правових засадах і гарантіях, встановлених </w:t>
      </w:r>
      <w:r w:rsidRPr="00CB4AFC">
        <w:rPr>
          <w:rFonts w:ascii="Times New Roman" w:hAnsi="Times New Roman"/>
          <w:szCs w:val="28"/>
        </w:rPr>
        <w:t>Конституцією України</w:t>
      </w:r>
      <w:r w:rsidRPr="00CB4AFC">
        <w:rPr>
          <w:rFonts w:ascii="Times New Roman" w:hAnsi="Times New Roman"/>
        </w:rPr>
        <w:t xml:space="preserve"> і законами України. Разом з тим, викликають занепокоєння окремі положення інших чинних нормативно-правових актів. Зокрема, відповідно до постанови Кабінету Міністрів України від 20</w:t>
      </w:r>
      <w:r>
        <w:rPr>
          <w:rFonts w:ascii="Times New Roman" w:hAnsi="Times New Roman"/>
        </w:rPr>
        <w:t xml:space="preserve"> січня </w:t>
      </w:r>
      <w:r w:rsidRPr="00CB4AFC">
        <w:rPr>
          <w:rFonts w:ascii="Times New Roman" w:hAnsi="Times New Roman"/>
        </w:rPr>
        <w:t>2021 року № 29 «</w:t>
      </w:r>
      <w:r w:rsidRPr="00CB4AFC">
        <w:rPr>
          <w:rFonts w:ascii="Times New Roman" w:hAnsi="Times New Roman"/>
          <w:bCs/>
          <w:shd w:val="clear" w:color="auto" w:fill="FFFFFF"/>
        </w:rPr>
        <w:t>Деякі питання оплати праці працівників установ, закладів та організацій окремих галузей бюджетної сфери»</w:t>
      </w:r>
      <w:r w:rsidRPr="00CB4AFC">
        <w:rPr>
          <w:rFonts w:ascii="Times New Roman" w:hAnsi="Times New Roman"/>
        </w:rPr>
        <w:t xml:space="preserve"> та наказу Міністерства охорони здоров’я України від 05 жовтня 2005 року № 308/519 «</w:t>
      </w:r>
      <w:r w:rsidRPr="00CB4AFC">
        <w:rPr>
          <w:rFonts w:ascii="Times New Roman" w:hAnsi="Times New Roman"/>
          <w:bCs/>
          <w:shd w:val="clear" w:color="auto" w:fill="FFFFFF"/>
        </w:rPr>
        <w:t xml:space="preserve">Про впорядкування умов оплати праці працівників закладів охорони </w:t>
      </w:r>
      <w:r w:rsidRPr="00CB4AFC">
        <w:rPr>
          <w:rFonts w:ascii="Times New Roman" w:hAnsi="Times New Roman"/>
        </w:rPr>
        <w:t>здоров’я</w:t>
      </w:r>
      <w:r w:rsidRPr="00CB4AFC">
        <w:rPr>
          <w:rFonts w:ascii="Times New Roman" w:hAnsi="Times New Roman"/>
          <w:bCs/>
          <w:shd w:val="clear" w:color="auto" w:fill="FFFFFF"/>
        </w:rPr>
        <w:t xml:space="preserve"> та установ соціального захисту населення</w:t>
      </w:r>
      <w:r w:rsidRPr="00CB4AFC">
        <w:rPr>
          <w:rFonts w:ascii="Times New Roman" w:hAnsi="Times New Roman"/>
        </w:rPr>
        <w:t>», нарахування заробітної плати молодшому медичному персоналу здійснюється за ІІІ-ІV тарифними розрядами (у розмірі 3151 грн</w:t>
      </w:r>
      <w:r>
        <w:rPr>
          <w:rFonts w:ascii="Times New Roman" w:hAnsi="Times New Roman"/>
        </w:rPr>
        <w:t>.</w:t>
      </w:r>
      <w:r w:rsidRPr="00CB4AFC">
        <w:rPr>
          <w:rFonts w:ascii="Times New Roman" w:hAnsi="Times New Roman"/>
        </w:rPr>
        <w:t xml:space="preserve"> та 3391 грн</w:t>
      </w:r>
      <w:r>
        <w:rPr>
          <w:rFonts w:ascii="Times New Roman" w:hAnsi="Times New Roman"/>
        </w:rPr>
        <w:t>.</w:t>
      </w:r>
      <w:r w:rsidRPr="00CB4AFC">
        <w:rPr>
          <w:rFonts w:ascii="Times New Roman" w:hAnsi="Times New Roman"/>
        </w:rPr>
        <w:t>), медичним сестрам ˗ за VІ тарифним розрядом (на рівні 3872 грн</w:t>
      </w:r>
      <w:r>
        <w:rPr>
          <w:rFonts w:ascii="Times New Roman" w:hAnsi="Times New Roman"/>
        </w:rPr>
        <w:t>.</w:t>
      </w:r>
      <w:r w:rsidRPr="00CB4AFC">
        <w:rPr>
          <w:rFonts w:ascii="Times New Roman" w:hAnsi="Times New Roman"/>
        </w:rPr>
        <w:t>), а лікарям ˗ за Х тарифним розрядом (4859 грн</w:t>
      </w:r>
      <w:r>
        <w:rPr>
          <w:rFonts w:ascii="Times New Roman" w:hAnsi="Times New Roman"/>
        </w:rPr>
        <w:t>.</w:t>
      </w:r>
      <w:r w:rsidRPr="00CB4AFC">
        <w:rPr>
          <w:rFonts w:ascii="Times New Roman" w:hAnsi="Times New Roman"/>
        </w:rPr>
        <w:t xml:space="preserve">). Ці посадові оклади (тарифні ставки) є нижчими від встановленого розміру мінімальної заробітної плати, яка </w:t>
      </w:r>
      <w:r w:rsidRPr="00CB4AFC">
        <w:rPr>
          <w:rFonts w:ascii="Times New Roman" w:hAnsi="Times New Roman"/>
          <w:shd w:val="clear" w:color="auto" w:fill="FFFFFF"/>
        </w:rPr>
        <w:t xml:space="preserve">з 01 січня </w:t>
      </w:r>
      <w:r w:rsidRPr="00CB4AFC">
        <w:rPr>
          <w:rFonts w:ascii="Times New Roman" w:hAnsi="Times New Roman"/>
          <w:bCs/>
          <w:shd w:val="clear" w:color="auto" w:fill="FFFFFF"/>
        </w:rPr>
        <w:t>2021</w:t>
      </w:r>
      <w:r w:rsidRPr="00CB4AFC">
        <w:rPr>
          <w:rFonts w:ascii="Times New Roman" w:hAnsi="Times New Roman"/>
          <w:shd w:val="clear" w:color="auto" w:fill="FFFFFF"/>
        </w:rPr>
        <w:t xml:space="preserve"> року </w:t>
      </w:r>
      <w:r w:rsidRPr="00CB4AFC">
        <w:rPr>
          <w:rFonts w:ascii="Times New Roman" w:hAnsi="Times New Roman"/>
        </w:rPr>
        <w:t>становить</w:t>
      </w:r>
      <w:r w:rsidRPr="00CB4AFC">
        <w:rPr>
          <w:rFonts w:ascii="Times New Roman" w:hAnsi="Times New Roman"/>
          <w:shd w:val="clear" w:color="auto" w:fill="FFFFFF"/>
        </w:rPr>
        <w:t xml:space="preserve"> </w:t>
      </w:r>
      <w:r>
        <w:rPr>
          <w:rFonts w:ascii="Times New Roman" w:hAnsi="Times New Roman"/>
          <w:shd w:val="clear" w:color="auto" w:fill="FFFFFF"/>
        </w:rPr>
        <w:t xml:space="preserve"> </w:t>
      </w:r>
      <w:r w:rsidRPr="00CB4AFC">
        <w:rPr>
          <w:rFonts w:ascii="Times New Roman" w:hAnsi="Times New Roman"/>
          <w:shd w:val="clear" w:color="auto" w:fill="FFFFFF"/>
        </w:rPr>
        <w:t>6000 грн</w:t>
      </w:r>
      <w:r w:rsidRPr="00CB4AFC">
        <w:rPr>
          <w:rFonts w:ascii="Times New Roman" w:hAnsi="Times New Roman"/>
        </w:rPr>
        <w:t>. Тому представникам усіх зазначених вище категорій медичних працівників проводиться доплата до встановленого рівня мінімальної заробітної плати. Така ситуація повністю унеможливлює застосування диференційованого підходу до оплати праці фахівців сфери охорони здоров’я.</w:t>
      </w:r>
    </w:p>
    <w:p w:rsidR="00CB4AFC" w:rsidRPr="00CB4AFC" w:rsidRDefault="00CB4AFC" w:rsidP="00CB4AFC">
      <w:pPr>
        <w:pStyle w:val="a7"/>
        <w:ind w:firstLine="567"/>
        <w:jc w:val="both"/>
        <w:rPr>
          <w:rFonts w:ascii="Times New Roman" w:hAnsi="Times New Roman"/>
          <w:shd w:val="clear" w:color="auto" w:fill="FFFFFF"/>
        </w:rPr>
      </w:pPr>
      <w:r w:rsidRPr="00CB4AFC">
        <w:rPr>
          <w:rFonts w:ascii="Times New Roman" w:hAnsi="Times New Roman"/>
        </w:rPr>
        <w:t xml:space="preserve">Крім того, відповідно до законодавства, медичним працівникам не передбачено виплату матеріальної допомоги для вирішення соціально-побутових питань, надбавки за престижність праці тощо. Заробітна плата </w:t>
      </w:r>
      <w:r w:rsidRPr="00CB4AFC">
        <w:rPr>
          <w:rFonts w:ascii="Times New Roman" w:hAnsi="Times New Roman"/>
        </w:rPr>
        <w:lastRenderedPageBreak/>
        <w:t xml:space="preserve">працівників сфери охорони здоров’я є однією з найнижчих серед працівників інших галузей. Тому підняття престижу праці медиків, а також створення умов для відтворення кадрового ресурсу зумовлюють необхідність прийняття на державному рівні нормативно-правових актів, які сприятимуть </w:t>
      </w:r>
      <w:r w:rsidRPr="00CB4AFC">
        <w:rPr>
          <w:rFonts w:ascii="Times New Roman" w:hAnsi="Times New Roman"/>
          <w:shd w:val="clear" w:color="auto" w:fill="FFFFFF"/>
        </w:rPr>
        <w:t xml:space="preserve">впровадженню комплексного недискримінаційного підходу для забезпечення підвищення престижності працевлаштування у сфері охорони здоров’я як молоді, так і спеціалістів з багаторічним досвідом, з урахуванням їх завантаженості, кваліфікації тощо. </w:t>
      </w:r>
    </w:p>
    <w:p w:rsidR="00CB6477" w:rsidRDefault="00CB4AFC" w:rsidP="004E78CC">
      <w:pPr>
        <w:pStyle w:val="a7"/>
        <w:ind w:firstLine="567"/>
        <w:jc w:val="both"/>
        <w:rPr>
          <w:rFonts w:ascii="Times New Roman" w:hAnsi="Times New Roman"/>
        </w:rPr>
      </w:pPr>
      <w:r w:rsidRPr="00CB4AFC">
        <w:rPr>
          <w:rFonts w:ascii="Times New Roman" w:hAnsi="Times New Roman"/>
          <w:shd w:val="clear" w:color="auto" w:fill="FFFFFF"/>
        </w:rPr>
        <w:t xml:space="preserve">Ми переконані, що </w:t>
      </w:r>
      <w:r w:rsidRPr="00CB4AFC">
        <w:rPr>
          <w:rFonts w:ascii="Times New Roman" w:hAnsi="Times New Roman"/>
        </w:rPr>
        <w:t xml:space="preserve">підняття престижності роботи в системі охорони здоров’я </w:t>
      </w:r>
      <w:r w:rsidRPr="00CB4AFC">
        <w:rPr>
          <w:rFonts w:ascii="Times New Roman" w:hAnsi="Times New Roman"/>
          <w:shd w:val="clear" w:color="auto" w:fill="FFFFFF"/>
        </w:rPr>
        <w:t xml:space="preserve">має стати одним із пріоритетів державної політики в Україні. </w:t>
      </w:r>
      <w:r w:rsidRPr="00CB4AFC">
        <w:rPr>
          <w:rFonts w:ascii="Times New Roman" w:hAnsi="Times New Roman"/>
        </w:rPr>
        <w:t xml:space="preserve">Це стосується не лише збільшення розміру заробітної плати представників сфери охорони здоров’я, але й вирішення питання щодо фахової диференціації. </w:t>
      </w:r>
      <w:r w:rsidRPr="00CB4AFC">
        <w:rPr>
          <w:rFonts w:ascii="Times New Roman" w:hAnsi="Times New Roman"/>
          <w:shd w:val="clear" w:color="auto" w:fill="FFFFFF"/>
        </w:rPr>
        <w:t xml:space="preserve">Сподіваємося, що в ході </w:t>
      </w:r>
      <w:r w:rsidRPr="00CB4AFC">
        <w:rPr>
          <w:rStyle w:val="a5"/>
          <w:rFonts w:ascii="Times New Roman" w:hAnsi="Times New Roman"/>
          <w:bCs/>
          <w:i w:val="0"/>
          <w:iCs w:val="0"/>
          <w:szCs w:val="28"/>
          <w:shd w:val="clear" w:color="auto" w:fill="FFFFFF"/>
        </w:rPr>
        <w:t>реформування</w:t>
      </w:r>
      <w:r w:rsidRPr="00CB4AFC">
        <w:rPr>
          <w:rFonts w:ascii="Times New Roman" w:hAnsi="Times New Roman"/>
          <w:shd w:val="clear" w:color="auto" w:fill="FFFFFF"/>
        </w:rPr>
        <w:t xml:space="preserve"> системи </w:t>
      </w:r>
      <w:r w:rsidRPr="00CB4AFC">
        <w:rPr>
          <w:rStyle w:val="a5"/>
          <w:rFonts w:ascii="Times New Roman" w:hAnsi="Times New Roman"/>
          <w:bCs/>
          <w:i w:val="0"/>
          <w:iCs w:val="0"/>
          <w:szCs w:val="28"/>
          <w:shd w:val="clear" w:color="auto" w:fill="FFFFFF"/>
        </w:rPr>
        <w:t>охорони здоров</w:t>
      </w:r>
      <w:r w:rsidRPr="00CB4AFC">
        <w:rPr>
          <w:rFonts w:ascii="Times New Roman" w:hAnsi="Times New Roman"/>
        </w:rPr>
        <w:t>’</w:t>
      </w:r>
      <w:r w:rsidRPr="00CB4AFC">
        <w:rPr>
          <w:rStyle w:val="a5"/>
          <w:rFonts w:ascii="Times New Roman" w:hAnsi="Times New Roman"/>
          <w:bCs/>
          <w:i w:val="0"/>
          <w:iCs w:val="0"/>
          <w:szCs w:val="28"/>
          <w:shd w:val="clear" w:color="auto" w:fill="FFFFFF"/>
        </w:rPr>
        <w:t>я</w:t>
      </w:r>
      <w:r w:rsidRPr="00CB4AFC">
        <w:rPr>
          <w:rFonts w:ascii="Times New Roman" w:hAnsi="Times New Roman"/>
          <w:shd w:val="clear" w:color="auto" w:fill="FFFFFF"/>
        </w:rPr>
        <w:t xml:space="preserve"> </w:t>
      </w:r>
      <w:r w:rsidRPr="00CB4AFC">
        <w:rPr>
          <w:rFonts w:ascii="Times New Roman" w:hAnsi="Times New Roman"/>
        </w:rPr>
        <w:t xml:space="preserve">уряд країни обов’язково зверне увагу на цю проблему і переорієнтує медичну реформу з оптимізації (скорочення) фінансування на ефективне використання галузевих коштів. </w:t>
      </w:r>
    </w:p>
    <w:p w:rsidR="004E78CC" w:rsidRPr="00025354" w:rsidRDefault="00DA48E9" w:rsidP="004E78CC">
      <w:pPr>
        <w:pStyle w:val="a7"/>
        <w:ind w:firstLine="567"/>
        <w:jc w:val="both"/>
        <w:rPr>
          <w:rFonts w:ascii="Times New Roman" w:hAnsi="Times New Roman"/>
        </w:rPr>
      </w:pPr>
      <w:r>
        <w:rPr>
          <w:rFonts w:ascii="Times New Roman" w:hAnsi="Times New Roman"/>
        </w:rPr>
        <w:t>Зважаючи на вищезазначене,</w:t>
      </w:r>
      <w:r w:rsidR="004E78CC">
        <w:rPr>
          <w:rFonts w:ascii="Times New Roman" w:hAnsi="Times New Roman"/>
        </w:rPr>
        <w:t xml:space="preserve"> звертаємося з проханням переглянути умови оплати праці медичним працівникам </w:t>
      </w:r>
      <w:r w:rsidR="00AA0EB4">
        <w:rPr>
          <w:rFonts w:ascii="Times New Roman" w:hAnsi="Times New Roman"/>
        </w:rPr>
        <w:t>для встановлення диференційованих тарифних розрядів</w:t>
      </w:r>
      <w:r w:rsidR="004E78CC">
        <w:rPr>
          <w:rFonts w:ascii="Times New Roman" w:hAnsi="Times New Roman"/>
        </w:rPr>
        <w:t xml:space="preserve"> молодшим </w:t>
      </w:r>
      <w:r w:rsidR="00000AB7">
        <w:rPr>
          <w:rFonts w:ascii="Times New Roman" w:hAnsi="Times New Roman"/>
        </w:rPr>
        <w:t xml:space="preserve">та середнім медичним працівникам </w:t>
      </w:r>
      <w:r w:rsidR="004E78CC">
        <w:rPr>
          <w:rFonts w:ascii="Times New Roman" w:hAnsi="Times New Roman"/>
        </w:rPr>
        <w:t xml:space="preserve">і лікарям відповідно до їх фахових категорій. </w:t>
      </w:r>
    </w:p>
    <w:p w:rsidR="00CB6477" w:rsidRDefault="00CB6477" w:rsidP="00CB6477">
      <w:pPr>
        <w:ind w:firstLine="708"/>
        <w:jc w:val="right"/>
        <w:rPr>
          <w:rFonts w:ascii="Times New Roman" w:hAnsi="Times New Roman"/>
          <w:i/>
          <w:iCs/>
          <w:szCs w:val="28"/>
        </w:rPr>
      </w:pPr>
    </w:p>
    <w:p w:rsidR="00CB6477" w:rsidRPr="00025354" w:rsidRDefault="00CB6477" w:rsidP="00CB6477">
      <w:pPr>
        <w:ind w:firstLine="708"/>
        <w:jc w:val="right"/>
        <w:rPr>
          <w:rFonts w:ascii="Times New Roman" w:hAnsi="Times New Roman"/>
          <w:i/>
          <w:iCs/>
          <w:szCs w:val="28"/>
        </w:rPr>
      </w:pPr>
    </w:p>
    <w:p w:rsidR="00CB6477" w:rsidRPr="00025354" w:rsidRDefault="00CB6477" w:rsidP="00CB6477">
      <w:pPr>
        <w:ind w:firstLine="708"/>
        <w:jc w:val="right"/>
        <w:rPr>
          <w:rFonts w:ascii="Times New Roman" w:hAnsi="Times New Roman"/>
          <w:i/>
          <w:iCs/>
          <w:szCs w:val="28"/>
        </w:rPr>
      </w:pPr>
      <w:r w:rsidRPr="00025354">
        <w:rPr>
          <w:rFonts w:ascii="Times New Roman" w:hAnsi="Times New Roman"/>
          <w:i/>
          <w:iCs/>
          <w:szCs w:val="28"/>
        </w:rPr>
        <w:t xml:space="preserve">Прийнято на </w:t>
      </w:r>
      <w:r w:rsidR="00054FF6">
        <w:rPr>
          <w:rFonts w:ascii="Times New Roman" w:hAnsi="Times New Roman"/>
          <w:i/>
          <w:iCs/>
          <w:szCs w:val="28"/>
        </w:rPr>
        <w:t>2-й</w:t>
      </w:r>
      <w:r w:rsidRPr="00025354">
        <w:rPr>
          <w:rFonts w:ascii="Times New Roman" w:hAnsi="Times New Roman"/>
          <w:i/>
          <w:iCs/>
          <w:szCs w:val="28"/>
        </w:rPr>
        <w:t xml:space="preserve"> сесії</w:t>
      </w:r>
    </w:p>
    <w:p w:rsidR="00054FF6" w:rsidRDefault="00CB6477" w:rsidP="00054FF6">
      <w:pPr>
        <w:ind w:firstLine="708"/>
        <w:jc w:val="right"/>
        <w:rPr>
          <w:rFonts w:ascii="Times New Roman" w:hAnsi="Times New Roman"/>
          <w:i/>
          <w:iCs/>
          <w:szCs w:val="28"/>
        </w:rPr>
      </w:pPr>
      <w:r w:rsidRPr="00025354">
        <w:rPr>
          <w:rFonts w:ascii="Times New Roman" w:hAnsi="Times New Roman"/>
          <w:i/>
          <w:iCs/>
          <w:szCs w:val="28"/>
        </w:rPr>
        <w:t>обласної ради</w:t>
      </w:r>
      <w:r w:rsidR="00054FF6">
        <w:rPr>
          <w:rFonts w:ascii="Times New Roman" w:hAnsi="Times New Roman"/>
          <w:i/>
          <w:iCs/>
          <w:szCs w:val="28"/>
        </w:rPr>
        <w:t xml:space="preserve"> </w:t>
      </w:r>
      <w:r w:rsidRPr="00025354">
        <w:rPr>
          <w:rFonts w:ascii="Times New Roman" w:hAnsi="Times New Roman"/>
          <w:i/>
          <w:iCs/>
          <w:szCs w:val="28"/>
        </w:rPr>
        <w:t>VI</w:t>
      </w:r>
      <w:r w:rsidR="009A1837">
        <w:rPr>
          <w:rFonts w:ascii="Times New Roman" w:hAnsi="Times New Roman"/>
          <w:i/>
          <w:iCs/>
          <w:szCs w:val="28"/>
        </w:rPr>
        <w:t>І</w:t>
      </w:r>
      <w:r w:rsidR="00054FF6">
        <w:rPr>
          <w:rFonts w:ascii="Times New Roman" w:hAnsi="Times New Roman"/>
          <w:i/>
          <w:iCs/>
          <w:szCs w:val="28"/>
        </w:rPr>
        <w:t>І скликання</w:t>
      </w:r>
    </w:p>
    <w:p w:rsidR="00CB6477" w:rsidRPr="00025354" w:rsidRDefault="00000AB7" w:rsidP="00CB6477">
      <w:pPr>
        <w:ind w:firstLine="708"/>
        <w:jc w:val="right"/>
        <w:rPr>
          <w:rFonts w:ascii="Times New Roman" w:hAnsi="Times New Roman"/>
          <w:i/>
          <w:iCs/>
          <w:szCs w:val="28"/>
        </w:rPr>
      </w:pPr>
      <w:r>
        <w:rPr>
          <w:rFonts w:ascii="Times New Roman" w:hAnsi="Times New Roman"/>
          <w:i/>
          <w:iCs/>
          <w:szCs w:val="28"/>
        </w:rPr>
        <w:t>від 31 березня 2021 року</w:t>
      </w:r>
    </w:p>
    <w:p w:rsidR="009A220E" w:rsidRDefault="009A220E"/>
    <w:sectPr w:rsidR="009A220E" w:rsidSect="00B060CC">
      <w:pgSz w:w="11909" w:h="16834"/>
      <w:pgMar w:top="993" w:right="1109" w:bottom="993" w:left="1418"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UkrainianTimesET">
    <w:altName w:val="Times New Roman"/>
    <w:panose1 w:val="02027200000000000000"/>
    <w:charset w:val="00"/>
    <w:family w:val="roman"/>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B6477"/>
    <w:rsid w:val="00000AB7"/>
    <w:rsid w:val="00002805"/>
    <w:rsid w:val="00054FF6"/>
    <w:rsid w:val="00234354"/>
    <w:rsid w:val="002538E0"/>
    <w:rsid w:val="002A3CAB"/>
    <w:rsid w:val="003C4179"/>
    <w:rsid w:val="003F0536"/>
    <w:rsid w:val="00437809"/>
    <w:rsid w:val="004E78CC"/>
    <w:rsid w:val="005449EA"/>
    <w:rsid w:val="00941608"/>
    <w:rsid w:val="009A1837"/>
    <w:rsid w:val="009A220E"/>
    <w:rsid w:val="00A72916"/>
    <w:rsid w:val="00A8254D"/>
    <w:rsid w:val="00AA0EB4"/>
    <w:rsid w:val="00AA535D"/>
    <w:rsid w:val="00AA5AE3"/>
    <w:rsid w:val="00AC279A"/>
    <w:rsid w:val="00C60E55"/>
    <w:rsid w:val="00C722BD"/>
    <w:rsid w:val="00CB4AFC"/>
    <w:rsid w:val="00CB6477"/>
    <w:rsid w:val="00CE58F5"/>
    <w:rsid w:val="00DA48E9"/>
    <w:rsid w:val="00E90A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477"/>
    <w:pPr>
      <w:overflowPunct w:val="0"/>
      <w:autoSpaceDE w:val="0"/>
      <w:autoSpaceDN w:val="0"/>
      <w:adjustRightInd w:val="0"/>
      <w:spacing w:after="0" w:line="240" w:lineRule="auto"/>
      <w:textAlignment w:val="baseline"/>
    </w:pPr>
    <w:rPr>
      <w:rFonts w:ascii="UkrainianTimesET" w:eastAsia="Times New Roman" w:hAnsi="UkrainianTimesET"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basedOn w:val="a0"/>
    <w:rsid w:val="00CB6477"/>
    <w:rPr>
      <w:rFonts w:ascii="Times New Roman" w:hAnsi="Times New Roman" w:cs="Times New Roman"/>
      <w:b/>
      <w:bCs/>
      <w:spacing w:val="10"/>
      <w:sz w:val="24"/>
      <w:szCs w:val="24"/>
    </w:rPr>
  </w:style>
  <w:style w:type="character" w:customStyle="1" w:styleId="FontStyle13">
    <w:name w:val="Font Style13"/>
    <w:basedOn w:val="a0"/>
    <w:rsid w:val="00CB6477"/>
    <w:rPr>
      <w:rFonts w:ascii="Times New Roman" w:hAnsi="Times New Roman" w:cs="Times New Roman"/>
      <w:sz w:val="18"/>
      <w:szCs w:val="18"/>
    </w:rPr>
  </w:style>
  <w:style w:type="paragraph" w:customStyle="1" w:styleId="1">
    <w:name w:val="Без інтервалів1"/>
    <w:rsid w:val="00CB64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3">
    <w:name w:val="Hyperlink"/>
    <w:basedOn w:val="a0"/>
    <w:rsid w:val="002538E0"/>
    <w:rPr>
      <w:color w:val="0000FF"/>
      <w:u w:val="single"/>
    </w:rPr>
  </w:style>
  <w:style w:type="character" w:customStyle="1" w:styleId="2">
    <w:name w:val="Основний текст (2)_"/>
    <w:basedOn w:val="a0"/>
    <w:link w:val="20"/>
    <w:locked/>
    <w:rsid w:val="002538E0"/>
    <w:rPr>
      <w:sz w:val="26"/>
      <w:szCs w:val="26"/>
      <w:shd w:val="clear" w:color="auto" w:fill="FFFFFF"/>
    </w:rPr>
  </w:style>
  <w:style w:type="paragraph" w:customStyle="1" w:styleId="20">
    <w:name w:val="Основний текст (2)"/>
    <w:basedOn w:val="a"/>
    <w:link w:val="2"/>
    <w:rsid w:val="002538E0"/>
    <w:pPr>
      <w:widowControl w:val="0"/>
      <w:shd w:val="clear" w:color="auto" w:fill="FFFFFF"/>
      <w:overflowPunct/>
      <w:autoSpaceDE/>
      <w:autoSpaceDN/>
      <w:adjustRightInd/>
      <w:spacing w:before="180" w:line="312" w:lineRule="exact"/>
      <w:jc w:val="both"/>
      <w:textAlignment w:val="auto"/>
    </w:pPr>
    <w:rPr>
      <w:rFonts w:asciiTheme="minorHAnsi" w:eastAsiaTheme="minorHAnsi" w:hAnsiTheme="minorHAnsi" w:cstheme="minorBidi"/>
      <w:sz w:val="26"/>
      <w:szCs w:val="26"/>
      <w:lang w:val="ru-RU" w:eastAsia="en-US"/>
    </w:rPr>
  </w:style>
  <w:style w:type="paragraph" w:customStyle="1" w:styleId="rvps2">
    <w:name w:val="rvps2"/>
    <w:basedOn w:val="a"/>
    <w:rsid w:val="002538E0"/>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rvts0">
    <w:name w:val="rvts0"/>
    <w:basedOn w:val="a0"/>
    <w:rsid w:val="002538E0"/>
  </w:style>
  <w:style w:type="character" w:customStyle="1" w:styleId="a4">
    <w:name w:val="Основной текст_"/>
    <w:link w:val="10"/>
    <w:rsid w:val="002538E0"/>
    <w:rPr>
      <w:rFonts w:cs="Calibri"/>
      <w:sz w:val="28"/>
      <w:szCs w:val="28"/>
    </w:rPr>
  </w:style>
  <w:style w:type="paragraph" w:customStyle="1" w:styleId="10">
    <w:name w:val="Основной текст1"/>
    <w:basedOn w:val="a"/>
    <w:link w:val="a4"/>
    <w:rsid w:val="002538E0"/>
    <w:pPr>
      <w:widowControl w:val="0"/>
      <w:overflowPunct/>
      <w:autoSpaceDE/>
      <w:autoSpaceDN/>
      <w:adjustRightInd/>
      <w:textAlignment w:val="auto"/>
    </w:pPr>
    <w:rPr>
      <w:rFonts w:asciiTheme="minorHAnsi" w:eastAsiaTheme="minorHAnsi" w:hAnsiTheme="minorHAnsi" w:cs="Calibri"/>
      <w:szCs w:val="28"/>
      <w:lang w:val="ru-RU" w:eastAsia="en-US"/>
    </w:rPr>
  </w:style>
  <w:style w:type="character" w:styleId="a5">
    <w:name w:val="Emphasis"/>
    <w:uiPriority w:val="20"/>
    <w:qFormat/>
    <w:rsid w:val="00CB4AFC"/>
    <w:rPr>
      <w:i/>
      <w:iCs/>
    </w:rPr>
  </w:style>
  <w:style w:type="paragraph" w:styleId="a6">
    <w:name w:val="Normal (Web)"/>
    <w:basedOn w:val="a"/>
    <w:uiPriority w:val="99"/>
    <w:unhideWhenUsed/>
    <w:rsid w:val="00CB4AFC"/>
    <w:pPr>
      <w:overflowPunct/>
      <w:autoSpaceDE/>
      <w:autoSpaceDN/>
      <w:adjustRightInd/>
      <w:spacing w:before="100" w:beforeAutospacing="1" w:after="100" w:afterAutospacing="1"/>
      <w:jc w:val="both"/>
      <w:textAlignment w:val="auto"/>
    </w:pPr>
    <w:rPr>
      <w:rFonts w:ascii="Times New Roman" w:hAnsi="Times New Roman"/>
      <w:sz w:val="24"/>
      <w:szCs w:val="24"/>
      <w:lang w:val="ru-RU"/>
    </w:rPr>
  </w:style>
  <w:style w:type="paragraph" w:styleId="a7">
    <w:name w:val="No Spacing"/>
    <w:uiPriority w:val="1"/>
    <w:qFormat/>
    <w:rsid w:val="00CB4AFC"/>
    <w:pPr>
      <w:overflowPunct w:val="0"/>
      <w:autoSpaceDE w:val="0"/>
      <w:autoSpaceDN w:val="0"/>
      <w:adjustRightInd w:val="0"/>
      <w:spacing w:after="0" w:line="240" w:lineRule="auto"/>
      <w:textAlignment w:val="baseline"/>
    </w:pPr>
    <w:rPr>
      <w:rFonts w:ascii="UkrainianTimesET" w:eastAsia="Times New Roman" w:hAnsi="UkrainianTimesET" w:cs="Times New Roman"/>
      <w:sz w:val="28"/>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2744</Words>
  <Characters>1565</Characters>
  <Application>Microsoft Office Word</Application>
  <DocSecurity>0</DocSecurity>
  <Lines>13</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AKO</dc:creator>
  <cp:lastModifiedBy>Користувач Windows</cp:lastModifiedBy>
  <cp:revision>13</cp:revision>
  <cp:lastPrinted>2021-04-09T08:37:00Z</cp:lastPrinted>
  <dcterms:created xsi:type="dcterms:W3CDTF">2021-03-11T08:09:00Z</dcterms:created>
  <dcterms:modified xsi:type="dcterms:W3CDTF">2021-04-20T05:18:00Z</dcterms:modified>
</cp:coreProperties>
</file>