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8E" w:rsidRPr="00F0768E" w:rsidRDefault="00F0768E" w:rsidP="00F0768E">
      <w:pPr>
        <w:spacing w:after="0" w:line="240" w:lineRule="auto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:rsidR="00F0768E" w:rsidRPr="00F0768E" w:rsidRDefault="00F0768E" w:rsidP="00F0768E">
      <w:pPr>
        <w:framePr w:hSpace="180" w:wrap="around" w:hAnchor="margin" w:y="388"/>
        <w:spacing w:after="0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68E">
        <w:rPr>
          <w:rFonts w:ascii="Times New Roman" w:hAnsi="Times New Roman" w:cs="Times New Roman"/>
          <w:b/>
          <w:sz w:val="28"/>
          <w:szCs w:val="28"/>
          <w:lang w:val="uk-UA"/>
        </w:rPr>
        <w:t>ЗАТВЕРДЖЕНО:</w:t>
      </w:r>
    </w:p>
    <w:p w:rsidR="00F0768E" w:rsidRPr="00F0768E" w:rsidRDefault="00F0768E" w:rsidP="00F0768E">
      <w:pPr>
        <w:framePr w:hSpace="180" w:wrap="around" w:hAnchor="margin" w:y="388"/>
        <w:spacing w:after="0"/>
        <w:ind w:left="524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768E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  <w:r w:rsidRPr="00F076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06E4">
        <w:rPr>
          <w:rFonts w:ascii="Times New Roman" w:hAnsi="Times New Roman" w:cs="Times New Roman"/>
          <w:b/>
          <w:sz w:val="28"/>
          <w:szCs w:val="28"/>
        </w:rPr>
        <w:t>2-ої</w:t>
      </w:r>
      <w:r w:rsidRPr="00F076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сесії Чернівецької</w:t>
      </w:r>
    </w:p>
    <w:p w:rsidR="00F0768E" w:rsidRPr="00F0768E" w:rsidRDefault="00F0768E" w:rsidP="00F0768E">
      <w:pPr>
        <w:framePr w:hSpace="180" w:wrap="around" w:hAnchor="margin" w:y="388"/>
        <w:spacing w:after="0"/>
        <w:ind w:left="524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76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обласної ради </w:t>
      </w:r>
      <w:r w:rsidRPr="00F0768E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F076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F0768E" w:rsidRDefault="00F0768E" w:rsidP="00F0768E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76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30.03.2021 року № </w:t>
      </w:r>
      <w:r w:rsidRPr="006006E4">
        <w:rPr>
          <w:rFonts w:ascii="Times New Roman" w:hAnsi="Times New Roman" w:cs="Times New Roman"/>
          <w:b/>
          <w:sz w:val="28"/>
          <w:szCs w:val="28"/>
        </w:rPr>
        <w:t>11-2</w:t>
      </w:r>
      <w:r w:rsidRPr="00F0768E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6006E4">
        <w:rPr>
          <w:rFonts w:ascii="Times New Roman" w:hAnsi="Times New Roman" w:cs="Times New Roman"/>
          <w:b/>
          <w:sz w:val="28"/>
          <w:szCs w:val="28"/>
        </w:rPr>
        <w:t>21</w:t>
      </w:r>
    </w:p>
    <w:p w:rsidR="00F0768E" w:rsidRPr="00F0768E" w:rsidRDefault="00F0768E" w:rsidP="00F0768E">
      <w:pPr>
        <w:spacing w:after="0" w:line="240" w:lineRule="auto"/>
        <w:rPr>
          <w:rFonts w:ascii="Times New Roman" w:hAnsi="Times New Roman" w:cs="Times New Roman"/>
          <w:b/>
          <w:sz w:val="16"/>
          <w:szCs w:val="28"/>
          <w:lang w:val="uk-UA"/>
        </w:rPr>
      </w:pPr>
    </w:p>
    <w:p w:rsidR="00F0768E" w:rsidRDefault="00F0768E" w:rsidP="00F0768E">
      <w:pPr>
        <w:spacing w:after="0" w:line="240" w:lineRule="auto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0768E" w:rsidRDefault="00F0768E" w:rsidP="00F0768E">
      <w:pPr>
        <w:spacing w:after="0" w:line="240" w:lineRule="auto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0768E" w:rsidRPr="00F0768E" w:rsidRDefault="00F0768E" w:rsidP="00F0768E">
      <w:pPr>
        <w:spacing w:after="0" w:line="240" w:lineRule="auto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CB594B" w:rsidRDefault="00CB594B" w:rsidP="00F076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КОПЛЕКСНА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ПРОГРАМА</w:t>
      </w:r>
    </w:p>
    <w:p w:rsidR="00CB594B" w:rsidRDefault="00D60548" w:rsidP="00CB5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«Власний дім» на 2021-2025</w:t>
      </w:r>
      <w:r w:rsidR="00CB59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bookmarkStart w:id="0" w:name="_GoBack"/>
      <w:bookmarkEnd w:id="0"/>
    </w:p>
    <w:p w:rsidR="00CB594B" w:rsidRDefault="00CB594B" w:rsidP="00CB5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594B" w:rsidRDefault="00CB594B" w:rsidP="00CB5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Загальні положення</w:t>
      </w:r>
    </w:p>
    <w:p w:rsidR="00411FC4" w:rsidRDefault="00411FC4" w:rsidP="00CB5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3FF5" w:rsidRDefault="00CB594B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594B">
        <w:rPr>
          <w:rFonts w:ascii="Times New Roman" w:hAnsi="Times New Roman" w:cs="Times New Roman"/>
          <w:sz w:val="28"/>
          <w:szCs w:val="28"/>
          <w:lang w:val="uk-UA"/>
        </w:rPr>
        <w:t>Комплексна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програма «Власний д</w:t>
      </w:r>
      <w:r w:rsidR="00D60548">
        <w:rPr>
          <w:rFonts w:ascii="Times New Roman" w:hAnsi="Times New Roman" w:cs="Times New Roman"/>
          <w:sz w:val="28"/>
          <w:szCs w:val="28"/>
          <w:lang w:val="uk-UA"/>
        </w:rPr>
        <w:t>ім» Чернівецької області на 2021-2025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  (далі – Програма) розроблена відповідно до Указу Президента України від 27 березня 1998 року № 222 «Про заходи щодо підтримки індивідуального житлового будівництва на селі», постанов Кабінету Міністрів України від 3 серпня 1998 року № 1211 «Про затвердження Положення про порядок формування і використання коштів фондів  підтримки індивідуального житлового будівництва на селі», від 5 жовтня 1998 року № 1597 «Про затвердження Правил </w:t>
      </w:r>
      <w:r w:rsidR="00E82C03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довгострокових кредитів індивідуальним забудовникам житла на селі», </w:t>
      </w:r>
      <w:r w:rsidR="00D60548" w:rsidRPr="00D60548">
        <w:rPr>
          <w:rFonts w:ascii="Times New Roman" w:hAnsi="Times New Roman" w:cs="Times New Roman"/>
          <w:sz w:val="28"/>
          <w:szCs w:val="28"/>
          <w:lang w:val="uk-UA"/>
        </w:rPr>
        <w:t>Державної стратегії регіонального розвитку на період до 2027 року, затвердженої постановою Кабінету Міністрів України від 05 серпня 2020 року № 695</w:t>
      </w:r>
      <w:r w:rsidR="00D60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2C03">
        <w:rPr>
          <w:rFonts w:ascii="Times New Roman" w:hAnsi="Times New Roman" w:cs="Times New Roman"/>
          <w:sz w:val="28"/>
          <w:szCs w:val="28"/>
          <w:lang w:val="uk-UA"/>
        </w:rPr>
        <w:t xml:space="preserve">та доручення Кабінету Міністрів України від 1 липня 2005 року № 34052/0/1-05 «До протоколу розширеного засідання Міжвідомчої координаційної комісії з питань підтримки індивідуального житлового будівництва на селі від 24 червня </w:t>
      </w:r>
      <w:r w:rsidR="00073FF5">
        <w:rPr>
          <w:rFonts w:ascii="Times New Roman" w:hAnsi="Times New Roman" w:cs="Times New Roman"/>
          <w:sz w:val="28"/>
          <w:szCs w:val="28"/>
          <w:lang w:val="uk-UA"/>
        </w:rPr>
        <w:t>2005 року».</w:t>
      </w:r>
    </w:p>
    <w:p w:rsidR="00E82C03" w:rsidRDefault="00E82C03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розроблена з урахуванням цілей та завдань Стратегії розвитку Чернів</w:t>
      </w:r>
      <w:r w:rsidR="00D60548">
        <w:rPr>
          <w:rFonts w:ascii="Times New Roman" w:hAnsi="Times New Roman" w:cs="Times New Roman"/>
          <w:sz w:val="28"/>
          <w:szCs w:val="28"/>
          <w:lang w:val="uk-UA"/>
        </w:rPr>
        <w:t>ецької області на період до 2027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 w:rsidR="00D60548">
        <w:rPr>
          <w:rFonts w:ascii="Times New Roman" w:hAnsi="Times New Roman" w:cs="Times New Roman"/>
          <w:sz w:val="28"/>
          <w:szCs w:val="28"/>
          <w:lang w:val="uk-UA"/>
        </w:rPr>
        <w:t>затвердженої рішенням обласної ради від 04 лютого 2020 року № 1-36/20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Стратегічної цілі 1. </w:t>
      </w:r>
      <w:r w:rsidR="00D60548">
        <w:rPr>
          <w:rFonts w:ascii="Times New Roman" w:hAnsi="Times New Roman" w:cs="Times New Roman"/>
          <w:sz w:val="28"/>
          <w:szCs w:val="28"/>
          <w:lang w:val="uk-UA"/>
        </w:rPr>
        <w:t>Підвищення конкурентоспроможності регіону шляхом сталого розвитку сільського господарства, в тому числі на гірських територія</w:t>
      </w:r>
      <w:r w:rsidR="00B66E5A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>, операційними цілями якої є:</w:t>
      </w:r>
    </w:p>
    <w:p w:rsidR="00E82C03" w:rsidRDefault="00275B02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 1.1</w:t>
      </w:r>
      <w:r w:rsidR="006C68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22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Створення сприятливих умов для сталого розвитку сільського господарства, в тому числі на гірських територіях, завданням якої є п.1.1.</w:t>
      </w:r>
      <w:r w:rsidR="0012251E">
        <w:rPr>
          <w:rFonts w:ascii="Times New Roman" w:hAnsi="Times New Roman" w:cs="Times New Roman"/>
          <w:sz w:val="28"/>
          <w:szCs w:val="28"/>
          <w:lang w:val="uk-UA"/>
        </w:rPr>
        <w:t>1. Розвиток сільськогосподарського виробництва шляхом створення інфраструктури для зберігання, сортування та переробки сільгосппродукції, а також п.1.1.6. Запровадження інноваційних методів сільського господарства.</w:t>
      </w:r>
    </w:p>
    <w:p w:rsidR="0012251E" w:rsidRPr="0012251E" w:rsidRDefault="0012251E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51E">
        <w:rPr>
          <w:rFonts w:ascii="Times New Roman" w:hAnsi="Times New Roman" w:cs="Times New Roman"/>
          <w:sz w:val="28"/>
          <w:szCs w:val="28"/>
          <w:lang w:val="uk-UA"/>
        </w:rPr>
        <w:t xml:space="preserve">п. 1.4. Формування сучасної системи підготовки кадрів для потреб регіональної економіки, завданням якої є п. 1.4.1. Створення сприятливої кон’юнктури на обласному ринку праці, зменшення диференціації у сфері зайнятості населення, підвищення рівня зайнятості населення на зниження рівня безробіття. </w:t>
      </w:r>
    </w:p>
    <w:p w:rsidR="006C68B2" w:rsidRPr="00B66E5A" w:rsidRDefault="006C68B2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6E5A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Комплексної програми «Власний дім» здійснюється за сприяння обласної державної адміністрації та обласної ради. Її реалізацію здійснює Чернівецький обласний фонд підтримки індивідуального житлового </w:t>
      </w:r>
      <w:r w:rsidRPr="00B66E5A">
        <w:rPr>
          <w:rFonts w:ascii="Times New Roman" w:hAnsi="Times New Roman" w:cs="Times New Roman"/>
          <w:sz w:val="28"/>
          <w:szCs w:val="28"/>
          <w:lang w:val="uk-UA"/>
        </w:rPr>
        <w:lastRenderedPageBreak/>
        <w:t>будівництва на селі (далі – Фонд), який створено відповідно до розпорядження голови обласної державної адміністрації від 13 вересня 200</w:t>
      </w:r>
      <w:r w:rsidR="00D60548" w:rsidRPr="00B66E5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B66E5A">
        <w:rPr>
          <w:rFonts w:ascii="Times New Roman" w:hAnsi="Times New Roman" w:cs="Times New Roman"/>
          <w:sz w:val="28"/>
          <w:szCs w:val="28"/>
          <w:lang w:val="uk-UA"/>
        </w:rPr>
        <w:t xml:space="preserve"> року № 427</w:t>
      </w:r>
      <w:r w:rsidR="00B711FF" w:rsidRPr="00B66E5A">
        <w:rPr>
          <w:rFonts w:ascii="Times New Roman" w:hAnsi="Times New Roman" w:cs="Times New Roman"/>
          <w:sz w:val="28"/>
          <w:szCs w:val="28"/>
          <w:lang w:val="uk-UA"/>
        </w:rPr>
        <w:t>-р.</w:t>
      </w:r>
    </w:p>
    <w:p w:rsidR="00B711FF" w:rsidRDefault="00B711FF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Україні підтримка індивідуального житлового будівництва на селі з 1998 року здійснюється за обласними Комплексними програмами «Власний  дім».</w:t>
      </w:r>
    </w:p>
    <w:p w:rsidR="00B711FF" w:rsidRDefault="00B711FF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Програма спрямована на реалізацію державної політики України у галузі житлового будівництва, збільшення обсягів індивідуального житлового будівництва, поліпшення інженерного оснащення та благоустрою житла, підтримку молодих та багатодітних сімей, часткове розв’язання проблем зайнятості, зокрема в сільській місцевості, створення умов для збільшення доходів і підвищення економічної активності сільського населення шляхом надання </w:t>
      </w:r>
      <w:r w:rsidR="00A9383C">
        <w:rPr>
          <w:rFonts w:ascii="Times New Roman" w:hAnsi="Times New Roman" w:cs="Times New Roman"/>
          <w:sz w:val="28"/>
          <w:szCs w:val="28"/>
          <w:lang w:val="uk-UA"/>
        </w:rPr>
        <w:t>жителям сільських територій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пільгових кредитів та залучення до цієї Програми різних джерел фінансування.</w:t>
      </w:r>
    </w:p>
    <w:p w:rsidR="00B711FF" w:rsidRDefault="00B711FF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Комплексна Програма «Власний дім» є організаційно-економічним документом, який визначає можливість вирішення однієї з н</w:t>
      </w:r>
      <w:r w:rsidR="00D636D1">
        <w:rPr>
          <w:rFonts w:ascii="Times New Roman" w:hAnsi="Times New Roman" w:cs="Times New Roman"/>
          <w:sz w:val="28"/>
          <w:szCs w:val="28"/>
          <w:lang w:val="uk-UA"/>
        </w:rPr>
        <w:t xml:space="preserve">айважливіших проблем області -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забезпечення житлом та підвищення рівня комфортності проживання населення у сільській місцевості.</w:t>
      </w:r>
    </w:p>
    <w:p w:rsidR="0005307F" w:rsidRDefault="0005307F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Програмі враховано досвід, набутий під час впровадження Комплексної програми «Власн</w:t>
      </w:r>
      <w:r w:rsidR="00B205C2">
        <w:rPr>
          <w:rFonts w:ascii="Times New Roman" w:hAnsi="Times New Roman" w:cs="Times New Roman"/>
          <w:sz w:val="28"/>
          <w:szCs w:val="28"/>
          <w:lang w:val="uk-UA"/>
        </w:rPr>
        <w:t>ий дім»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починаючи з 2006 року, відповідних районних програм щодо утворення системи стимулювання індивідуального житлового будівництва на селі та досвід впровадження регіональних програм в цілому по Україні.</w:t>
      </w:r>
    </w:p>
    <w:p w:rsidR="0005307F" w:rsidRDefault="0005307F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Завдяки впровадженню у Чернівецькій області Комплексної програми «Власний дім» починаючи з 2006 ро</w:t>
      </w:r>
      <w:r w:rsidR="00777FDE">
        <w:rPr>
          <w:rFonts w:ascii="Times New Roman" w:hAnsi="Times New Roman" w:cs="Times New Roman"/>
          <w:sz w:val="28"/>
          <w:szCs w:val="28"/>
          <w:lang w:val="uk-UA"/>
        </w:rPr>
        <w:t xml:space="preserve">ку надано пільгових кредитів 247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позичальникам на суму </w:t>
      </w:r>
      <w:r w:rsidR="00DA715B">
        <w:rPr>
          <w:rFonts w:ascii="Times New Roman" w:hAnsi="Times New Roman" w:cs="Times New Roman"/>
          <w:sz w:val="28"/>
          <w:szCs w:val="28"/>
          <w:lang w:val="uk-UA"/>
        </w:rPr>
        <w:t>21 084</w:t>
      </w:r>
      <w:r w:rsidRPr="00777FDE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777FDE" w:rsidRPr="00777FDE">
        <w:rPr>
          <w:rFonts w:ascii="Times New Roman" w:hAnsi="Times New Roman" w:cs="Times New Roman"/>
          <w:sz w:val="28"/>
          <w:szCs w:val="28"/>
          <w:lang w:val="uk-UA"/>
        </w:rPr>
        <w:t xml:space="preserve">, з них </w:t>
      </w:r>
      <w:r w:rsidR="00777FDE">
        <w:rPr>
          <w:rFonts w:ascii="Times New Roman" w:hAnsi="Times New Roman" w:cs="Times New Roman"/>
          <w:sz w:val="28"/>
          <w:szCs w:val="28"/>
          <w:lang w:val="uk-UA"/>
        </w:rPr>
        <w:t xml:space="preserve">142 кредитів погашено, </w:t>
      </w:r>
      <w:r w:rsidR="00DA715B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допомогою кредитування введено в експлуатацію </w:t>
      </w:r>
      <w:r w:rsidR="00C35489">
        <w:rPr>
          <w:rFonts w:ascii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будинків загальною площею </w:t>
      </w:r>
      <w:r w:rsidR="00C35489">
        <w:rPr>
          <w:rFonts w:ascii="Times New Roman" w:hAnsi="Times New Roman" w:cs="Times New Roman"/>
          <w:sz w:val="28"/>
          <w:szCs w:val="28"/>
          <w:lang w:val="uk-UA"/>
        </w:rPr>
        <w:t>3 228,8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поліпшено умови проживання </w:t>
      </w:r>
      <w:r w:rsidR="00C35489">
        <w:rPr>
          <w:rFonts w:ascii="Times New Roman" w:hAnsi="Times New Roman" w:cs="Times New Roman"/>
          <w:sz w:val="28"/>
          <w:szCs w:val="28"/>
          <w:lang w:val="uk-UA"/>
        </w:rPr>
        <w:t>більше 1000 мешканців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села.</w:t>
      </w:r>
    </w:p>
    <w:p w:rsidR="00B711FF" w:rsidRDefault="0005307F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характеристика комплексної Програми подана в Додатку № 1.</w:t>
      </w:r>
    </w:p>
    <w:p w:rsidR="00453CDE" w:rsidRDefault="00453CDE" w:rsidP="00053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3CDE" w:rsidRDefault="00453CDE" w:rsidP="00453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Проблема,що підлягає розв’язанню </w:t>
      </w:r>
    </w:p>
    <w:p w:rsidR="00453CDE" w:rsidRDefault="00453CDE" w:rsidP="00453C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3CDE" w:rsidRDefault="00453CDE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Поліпшення житлово-побутових умов сільського населення є одним з найактуальніших завдань подальшого соціально-економічного розвитку села. Більша частина сільського житлового фонду не відповідає сучасним вимогам через зношеність, застарілість архітектурно-планувальних рішень, низький рівень інженерної оснащеності: відсутність обладнання житлових будинків водопроводом, каналізацією, центральним опаленням, природним газом, це створює неприйнятні умови проживання молоді в сільській місцевості. Велика кількість сільських жителів у найбільш активному молодому віці виїжджає в міста та за кордон в пошуках роботи та нормальних умов проживання, що загострює проблему забезпеченості сільського господарства, яке відроджується, молодими кваліфікованими кадрами.</w:t>
      </w:r>
    </w:p>
    <w:p w:rsidR="00B2121F" w:rsidRDefault="00B2121F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Обсяги будівництва житла на селі та його інженерного облаштування залишаються низькими головним чином через відсутність у селян необхідних грошових нагромаджень. Оплата праці в сільському господарстві вдвічі нижча від середньої в економіці, а доходи від особистих селянських господарств дозволяють задовольнити лише найнеобхідніші потреби в харчуванні,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промислових товарах і послугах. Ті ж сім’ї, які бажають розширити свої власні селянські господарства не можуть цього зробити через брак коштів на придбання худоби, технічних засобів виробництва, будівництво </w:t>
      </w:r>
      <w:r w:rsidR="00F94545">
        <w:rPr>
          <w:rFonts w:ascii="Times New Roman" w:hAnsi="Times New Roman" w:cs="Times New Roman"/>
          <w:sz w:val="28"/>
          <w:szCs w:val="28"/>
          <w:lang w:val="uk-UA"/>
        </w:rPr>
        <w:t>житлових приміщень.</w:t>
      </w:r>
    </w:p>
    <w:p w:rsidR="00026CDF" w:rsidRDefault="00026CDF" w:rsidP="00026CD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6CDF" w:rsidRDefault="00026CDF" w:rsidP="00026C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6CDF">
        <w:rPr>
          <w:rFonts w:ascii="Times New Roman" w:hAnsi="Times New Roman" w:cs="Times New Roman"/>
          <w:b/>
          <w:sz w:val="28"/>
          <w:szCs w:val="28"/>
          <w:lang w:val="uk-UA"/>
        </w:rPr>
        <w:t>3.Мета та суть Програми</w:t>
      </w:r>
    </w:p>
    <w:p w:rsidR="00026CDF" w:rsidRDefault="00026CDF" w:rsidP="0054265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Метою Програми є:</w:t>
      </w:r>
    </w:p>
    <w:p w:rsidR="00A9383C" w:rsidRDefault="00026CDF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житлово-побутових умов сільських жителів шляхом надання їм кредитів для будівництва, добудови та реконструкції житлових будинків та господарських приміщень, інженерних мереж (газифікації, водопостачання, електропостачання, водовідведення та іншого інженерного забезпечення), </w:t>
      </w:r>
      <w:r w:rsidR="00D93730">
        <w:rPr>
          <w:rFonts w:ascii="Times New Roman" w:hAnsi="Times New Roman" w:cs="Times New Roman"/>
          <w:sz w:val="28"/>
          <w:szCs w:val="28"/>
          <w:lang w:val="uk-UA"/>
        </w:rPr>
        <w:t>а також придбання незавершеного виробництва</w:t>
      </w:r>
      <w:r w:rsidR="004156C2">
        <w:rPr>
          <w:rFonts w:ascii="Times New Roman" w:hAnsi="Times New Roman" w:cs="Times New Roman"/>
          <w:sz w:val="28"/>
          <w:szCs w:val="28"/>
          <w:lang w:val="uk-UA"/>
        </w:rPr>
        <w:t xml:space="preserve"> чи готового житла</w:t>
      </w:r>
      <w:r w:rsidR="00A9383C">
        <w:rPr>
          <w:rFonts w:ascii="Times New Roman" w:hAnsi="Times New Roman" w:cs="Times New Roman"/>
          <w:sz w:val="28"/>
          <w:szCs w:val="28"/>
          <w:lang w:val="uk-UA"/>
        </w:rPr>
        <w:t xml:space="preserve"> з проведенням його добудови,</w:t>
      </w:r>
      <w:r w:rsidR="004156C2">
        <w:rPr>
          <w:rFonts w:ascii="Times New Roman" w:hAnsi="Times New Roman" w:cs="Times New Roman"/>
          <w:sz w:val="28"/>
          <w:szCs w:val="28"/>
          <w:lang w:val="uk-UA"/>
        </w:rPr>
        <w:t xml:space="preserve"> реконструкції</w:t>
      </w:r>
      <w:r w:rsidR="00A9383C">
        <w:rPr>
          <w:rFonts w:ascii="Times New Roman" w:hAnsi="Times New Roman" w:cs="Times New Roman"/>
          <w:sz w:val="28"/>
          <w:szCs w:val="28"/>
          <w:lang w:val="uk-UA"/>
        </w:rPr>
        <w:t xml:space="preserve"> та капітального ремонту</w:t>
      </w:r>
      <w:r w:rsidR="004156C2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з чинним законодавством;</w:t>
      </w:r>
    </w:p>
    <w:p w:rsidR="004156C2" w:rsidRPr="00A9383C" w:rsidRDefault="00A9383C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збільшення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</w:t>
      </w:r>
      <w:r w:rsidR="004156C2" w:rsidRPr="00A9383C">
        <w:rPr>
          <w:rFonts w:ascii="Times New Roman" w:hAnsi="Times New Roman" w:cs="Times New Roman"/>
          <w:sz w:val="28"/>
          <w:szCs w:val="28"/>
          <w:lang w:val="uk-UA"/>
        </w:rPr>
        <w:t>зайнятості</w:t>
      </w:r>
      <w:proofErr w:type="spellEnd"/>
      <w:r w:rsidR="004156C2" w:rsidRPr="00A9383C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населення та випуску сільгосппродукції через кредитування спорудження господарських і надвірних підсобних приміщень, придбання обладнання і сільгосптехніки для ведення в дію пунктів переробки продукції рослинництва, тваринництва, її транспортування, збору і реалізації, а також придбання домашньої худоби і коней для розвитку особистих підсобних господарств;</w:t>
      </w:r>
    </w:p>
    <w:p w:rsidR="004156C2" w:rsidRDefault="00F01048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кола позичальників кредитів включаючи населення,</w:t>
      </w:r>
      <w:r w:rsidR="00B205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83C">
        <w:rPr>
          <w:rFonts w:ascii="Times New Roman" w:hAnsi="Times New Roman" w:cs="Times New Roman"/>
          <w:sz w:val="28"/>
          <w:szCs w:val="28"/>
          <w:lang w:val="uk-UA"/>
        </w:rPr>
        <w:t>що проживає в селах,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селищах міського типу</w:t>
      </w:r>
      <w:r w:rsidR="00A9383C">
        <w:rPr>
          <w:rFonts w:ascii="Times New Roman" w:hAnsi="Times New Roman" w:cs="Times New Roman"/>
          <w:sz w:val="28"/>
          <w:szCs w:val="28"/>
          <w:lang w:val="uk-UA"/>
        </w:rPr>
        <w:t xml:space="preserve"> та на території об’єднаних територіальних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57821" w:rsidRDefault="00F01048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</w:t>
      </w:r>
      <w:r w:rsidR="00E57821">
        <w:rPr>
          <w:rFonts w:ascii="Times New Roman" w:hAnsi="Times New Roman" w:cs="Times New Roman"/>
          <w:sz w:val="28"/>
          <w:szCs w:val="28"/>
          <w:lang w:val="uk-UA"/>
        </w:rPr>
        <w:t xml:space="preserve"> обсягів індивідуального житлового будівництва;</w:t>
      </w:r>
    </w:p>
    <w:p w:rsidR="00E57821" w:rsidRDefault="00E57821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здешевлення вартості житла в сільській місцевості;</w:t>
      </w:r>
    </w:p>
    <w:p w:rsidR="00E57821" w:rsidRDefault="00E57821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підвищення рівня інженерної оснащеності будинків селян;</w:t>
      </w:r>
    </w:p>
    <w:p w:rsidR="00E57821" w:rsidRDefault="00E57821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покращення соціально-демографічної ситуації, стимулювання, закріплення і зростання чисельності молоді на селі через надання державних пільгових кредитів молодим сім’ям і молодим спеціалістам;</w:t>
      </w:r>
    </w:p>
    <w:p w:rsidR="00E57821" w:rsidRDefault="00E57821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стимулювання розвитку галузі будівництва та виробництва будівельних матеріалів, збільшення обсягів будівництва;</w:t>
      </w:r>
    </w:p>
    <w:p w:rsidR="00E57821" w:rsidRDefault="00E57821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пріоритетності в наданні пільгових кредитів учасникам антитерористичних операцій та</w:t>
      </w:r>
      <w:r w:rsidR="00A9383C">
        <w:rPr>
          <w:rFonts w:ascii="Times New Roman" w:hAnsi="Times New Roman" w:cs="Times New Roman"/>
          <w:sz w:val="28"/>
          <w:szCs w:val="28"/>
          <w:lang w:val="uk-UA"/>
        </w:rPr>
        <w:t xml:space="preserve"> Операції Об’єднаних сил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 сім’ям на передбачені Програмою напрямки.</w:t>
      </w:r>
    </w:p>
    <w:p w:rsidR="007C371D" w:rsidRPr="00F0768E" w:rsidRDefault="00E57821" w:rsidP="00F0768E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821">
        <w:rPr>
          <w:rFonts w:ascii="Times New Roman" w:hAnsi="Times New Roman" w:cs="Times New Roman"/>
          <w:b/>
          <w:sz w:val="28"/>
          <w:szCs w:val="28"/>
          <w:lang w:val="uk-UA"/>
        </w:rPr>
        <w:t>Суть Програми: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фінансова, матеріальна, технічна допомога та організаційна підтримка індивідуальних забудовників області шляхом надання довгострокових кредитів під 3% річних, а у випадку наявності трьох неповнолітніх дітей у позичальника на дату укладання угоди – безвідсоткового кредиту, за рахунок бюджетів усіх рівнів та  нетрадиційних </w:t>
      </w:r>
      <w:r w:rsidRPr="00E578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C371D" w:rsidRPr="007C371D">
        <w:rPr>
          <w:rFonts w:ascii="Times New Roman" w:hAnsi="Times New Roman" w:cs="Times New Roman"/>
          <w:sz w:val="28"/>
          <w:szCs w:val="28"/>
          <w:lang w:val="uk-UA"/>
        </w:rPr>
        <w:t>джерел</w:t>
      </w:r>
      <w:r w:rsidR="007C371D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фінансування.</w:t>
      </w:r>
    </w:p>
    <w:p w:rsidR="00A9383C" w:rsidRDefault="00A9383C" w:rsidP="007C371D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1048" w:rsidRDefault="007C371D" w:rsidP="00542655">
      <w:pPr>
        <w:pStyle w:val="a7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Шляхи розв’язання проблеми</w:t>
      </w:r>
    </w:p>
    <w:p w:rsidR="007C371D" w:rsidRDefault="007C371D" w:rsidP="007C371D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371D" w:rsidRDefault="007C371D" w:rsidP="007C371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Головним засобом підтримки індивідуального житлового будівництва на селі, поліпшення житлово-побутових умов сільського населення за Програмою має бути формування механізму кредитування фізичних осіб для споруд</w:t>
      </w:r>
      <w:r w:rsidR="002E2346">
        <w:rPr>
          <w:rFonts w:ascii="Times New Roman" w:hAnsi="Times New Roman" w:cs="Times New Roman"/>
          <w:sz w:val="28"/>
          <w:szCs w:val="28"/>
          <w:lang w:val="uk-UA"/>
        </w:rPr>
        <w:t xml:space="preserve">ження, придбання та інженерного </w:t>
      </w:r>
      <w:r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161E27">
        <w:rPr>
          <w:rFonts w:ascii="Times New Roman" w:hAnsi="Times New Roman" w:cs="Times New Roman"/>
          <w:sz w:val="28"/>
          <w:szCs w:val="28"/>
          <w:lang w:val="uk-UA"/>
        </w:rPr>
        <w:t xml:space="preserve">лаштування індивідуальних </w:t>
      </w:r>
      <w:r w:rsidRPr="00161E27">
        <w:rPr>
          <w:rFonts w:ascii="Times New Roman" w:hAnsi="Times New Roman" w:cs="Times New Roman"/>
          <w:sz w:val="28"/>
          <w:szCs w:val="28"/>
          <w:lang w:val="uk-UA"/>
        </w:rPr>
        <w:lastRenderedPageBreak/>
        <w:t>житлових будинків, розвитку інженерної інфрастру</w:t>
      </w:r>
      <w:r w:rsidR="00161E27" w:rsidRPr="00161E27">
        <w:rPr>
          <w:rFonts w:ascii="Times New Roman" w:hAnsi="Times New Roman" w:cs="Times New Roman"/>
          <w:sz w:val="28"/>
          <w:szCs w:val="28"/>
          <w:lang w:val="uk-UA"/>
        </w:rPr>
        <w:t>ктури</w:t>
      </w:r>
      <w:r w:rsidR="00161E27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A9383C">
        <w:rPr>
          <w:rFonts w:ascii="Times New Roman" w:hAnsi="Times New Roman" w:cs="Times New Roman"/>
          <w:sz w:val="28"/>
          <w:szCs w:val="28"/>
          <w:lang w:val="uk-UA"/>
        </w:rPr>
        <w:t>ьської місцевості</w:t>
      </w:r>
      <w:r w:rsidR="00161E27">
        <w:rPr>
          <w:rFonts w:ascii="Times New Roman" w:hAnsi="Times New Roman" w:cs="Times New Roman"/>
          <w:sz w:val="28"/>
          <w:szCs w:val="28"/>
          <w:lang w:val="uk-UA"/>
        </w:rPr>
        <w:t xml:space="preserve"> та створення умов для </w:t>
      </w:r>
      <w:r>
        <w:rPr>
          <w:rFonts w:ascii="Times New Roman" w:hAnsi="Times New Roman" w:cs="Times New Roman"/>
          <w:sz w:val="28"/>
          <w:szCs w:val="28"/>
          <w:lang w:val="uk-UA"/>
        </w:rPr>
        <w:t>розширення особистого селянського</w:t>
      </w:r>
      <w:r w:rsidRPr="002E2346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господарства, збільшення платоспроможності </w:t>
      </w:r>
      <w:r w:rsidR="005449D6">
        <w:rPr>
          <w:rFonts w:ascii="Times New Roman" w:hAnsi="Times New Roman" w:cs="Times New Roman"/>
          <w:sz w:val="28"/>
          <w:szCs w:val="28"/>
          <w:lang w:val="uk-UA"/>
        </w:rPr>
        <w:t>жителів сільських терито</w:t>
      </w:r>
      <w:r w:rsidR="006C2FD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449D6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2E2346">
        <w:rPr>
          <w:rFonts w:ascii="Times New Roman" w:hAnsi="Times New Roman" w:cs="Times New Roman"/>
          <w:sz w:val="28"/>
          <w:szCs w:val="28"/>
          <w:lang w:val="uk-UA"/>
        </w:rPr>
        <w:t xml:space="preserve"> для повернення бюджетних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коштів, отриманих в кредит. З цією метою слід передбачити:</w:t>
      </w:r>
    </w:p>
    <w:p w:rsidR="007C371D" w:rsidRDefault="007C371D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істотне збільшення обсягів фінансування комплексної  Програми підт</w:t>
      </w:r>
      <w:r w:rsidR="00797743">
        <w:rPr>
          <w:rFonts w:ascii="Times New Roman" w:hAnsi="Times New Roman" w:cs="Times New Roman"/>
          <w:sz w:val="28"/>
          <w:szCs w:val="28"/>
          <w:lang w:val="uk-UA"/>
        </w:rPr>
        <w:t xml:space="preserve">римки індивідуального житлового </w:t>
      </w:r>
      <w:r>
        <w:rPr>
          <w:rFonts w:ascii="Times New Roman" w:hAnsi="Times New Roman" w:cs="Times New Roman"/>
          <w:sz w:val="28"/>
          <w:szCs w:val="28"/>
          <w:lang w:val="uk-UA"/>
        </w:rPr>
        <w:t>будівництва на селі «Власний дім» з обласного та місцевих бюджетів;</w:t>
      </w:r>
    </w:p>
    <w:p w:rsidR="00D636D1" w:rsidRDefault="00797743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сприяння здешевлення вартості індивідуального житла</w:t>
      </w:r>
      <w:r w:rsidR="00161E27">
        <w:rPr>
          <w:rFonts w:ascii="Times New Roman" w:hAnsi="Times New Roman" w:cs="Times New Roman"/>
          <w:sz w:val="28"/>
          <w:szCs w:val="28"/>
          <w:lang w:val="uk-UA"/>
        </w:rPr>
        <w:t xml:space="preserve"> шляхом</w:t>
      </w:r>
      <w:r w:rsidR="00D636D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спорудження інженерних мереж в районах масової забудови житла за рахунок коштів місцевих бюджетів;</w:t>
      </w:r>
    </w:p>
    <w:p w:rsidR="00D636D1" w:rsidRDefault="00D636D1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залучення до кредитування робіт з поліпшення житлово-побутових умов сільського населення частини субвенцій державного бюджету місцевим бюджетам і державних капітальних вкладень, що виділяються для соціального розвитку села, коштів вітчизняних і закордонних фінансових організацій, банків і населення та інших джерел;</w:t>
      </w:r>
    </w:p>
    <w:p w:rsidR="00AF75BC" w:rsidRDefault="00D636D1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забудови територій індивідуальними житловими будинками, згідно з сучасними </w:t>
      </w:r>
      <w:r w:rsidR="00AF75BC">
        <w:rPr>
          <w:rFonts w:ascii="Times New Roman" w:hAnsi="Times New Roman" w:cs="Times New Roman"/>
          <w:sz w:val="28"/>
          <w:szCs w:val="28"/>
          <w:lang w:val="uk-UA"/>
        </w:rPr>
        <w:t>містобудівними, архітектурно-конструктивними рішеннями, за економічними проектами з використанням енергозберігаючих технологій, матеріалів та ефективного інженерного обладнання з максимальним переходом на енергоносії місцевого та вітчизняного походження (альтернативні види палива);</w:t>
      </w:r>
    </w:p>
    <w:p w:rsidR="00AF75BC" w:rsidRDefault="00AF75BC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врегулювання питань функціонування (утримання) обласних фондів підтримки індивідуального житлового будівництва на селі;</w:t>
      </w:r>
    </w:p>
    <w:p w:rsidR="00AF75BC" w:rsidRDefault="00AF75BC" w:rsidP="00542655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сприяння місцевими органами влади швидшому оформленню документації для будівництва.</w:t>
      </w:r>
    </w:p>
    <w:p w:rsidR="00797743" w:rsidRDefault="00797743" w:rsidP="00AF75BC">
      <w:pPr>
        <w:pStyle w:val="a7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F75BC" w:rsidRDefault="00AF75BC" w:rsidP="00542655">
      <w:pPr>
        <w:pStyle w:val="a7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Термін виконання програми</w:t>
      </w:r>
    </w:p>
    <w:p w:rsidR="00AF75BC" w:rsidRDefault="005449D6" w:rsidP="00AF75BC">
      <w:pPr>
        <w:pStyle w:val="a7"/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 дії Програми з 2021 до 2025</w:t>
      </w:r>
      <w:r w:rsidR="00AF75BC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AF75BC" w:rsidRDefault="00AF75BC" w:rsidP="00AF75BC">
      <w:pPr>
        <w:pStyle w:val="a7"/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F75BC" w:rsidRDefault="00AF75BC" w:rsidP="00542655">
      <w:pPr>
        <w:pStyle w:val="a7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6. Завдання Програми</w:t>
      </w:r>
    </w:p>
    <w:p w:rsidR="00AF75BC" w:rsidRDefault="00AF75BC" w:rsidP="00542655">
      <w:pPr>
        <w:pStyle w:val="a7"/>
        <w:numPr>
          <w:ilvl w:val="1"/>
          <w:numId w:val="2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залучення коштів на виконання Програми з існуючих та додаткових джерел фінансування;</w:t>
      </w:r>
    </w:p>
    <w:p w:rsidR="00C25D62" w:rsidRPr="00F0768E" w:rsidRDefault="00AF75BC" w:rsidP="00F0768E">
      <w:pPr>
        <w:pStyle w:val="a7"/>
        <w:numPr>
          <w:ilvl w:val="1"/>
          <w:numId w:val="2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ефективне використання коштів для реалізації державної політики у сфері інди</w:t>
      </w:r>
      <w:r w:rsidR="00C25D62">
        <w:rPr>
          <w:rFonts w:ascii="Times New Roman" w:hAnsi="Times New Roman" w:cs="Times New Roman"/>
          <w:sz w:val="28"/>
          <w:szCs w:val="28"/>
          <w:lang w:val="uk-UA"/>
        </w:rPr>
        <w:t>відуального житлового будівництва на селі.</w:t>
      </w:r>
    </w:p>
    <w:p w:rsidR="00C25D62" w:rsidRDefault="00C25D62" w:rsidP="00C25D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11FC4" w:rsidRDefault="00C25D62" w:rsidP="005449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 Фінансове забезпечення</w:t>
      </w:r>
    </w:p>
    <w:p w:rsidR="00C25D62" w:rsidRDefault="00C25D62" w:rsidP="00C2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Потреба сільського населення в коштах для завершення всього розпочатого будівництва житлових будинків та спорудження нових на відведених земельних ділянках 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складає </w:t>
      </w:r>
      <w:r w:rsidR="00073FF5" w:rsidRPr="00073FF5">
        <w:rPr>
          <w:rFonts w:ascii="Times New Roman" w:hAnsi="Times New Roman" w:cs="Times New Roman"/>
          <w:sz w:val="28"/>
          <w:szCs w:val="28"/>
          <w:lang w:val="uk-UA"/>
        </w:rPr>
        <w:t>2 308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млн.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Виходячи із обмежених можливостей бюджетної підтримки Програми. Чернівецький обласний фонд підтримки індивідуального житлового будівництва на селі ставить за мету забезпечити першочергову потребу сільського населення області в кредитах для будівництва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, добудови, придбання та інженерного облаштування житла, що становить </w:t>
      </w:r>
      <w:r w:rsidR="00187B69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87B69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млн. грн. (тобто біля </w:t>
      </w:r>
      <w:r w:rsidR="00073FF5" w:rsidRPr="00073FF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>%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потреби) </w:t>
      </w:r>
      <w:r w:rsidR="00EF4A38">
        <w:rPr>
          <w:rFonts w:ascii="Times New Roman" w:hAnsi="Times New Roman" w:cs="Times New Roman"/>
          <w:sz w:val="28"/>
          <w:szCs w:val="28"/>
          <w:lang w:val="uk-UA"/>
        </w:rPr>
        <w:t>при середньому об</w:t>
      </w:r>
      <w:r w:rsidR="003B3B9F">
        <w:rPr>
          <w:rFonts w:ascii="Times New Roman" w:hAnsi="Times New Roman" w:cs="Times New Roman"/>
          <w:sz w:val="28"/>
          <w:szCs w:val="28"/>
          <w:lang w:val="uk-UA"/>
        </w:rPr>
        <w:t>сязі кредиту на одну сім’ю – 200</w:t>
      </w:r>
      <w:r w:rsidR="00EF4A38">
        <w:rPr>
          <w:rFonts w:ascii="Times New Roman" w:hAnsi="Times New Roman" w:cs="Times New Roman"/>
          <w:sz w:val="28"/>
          <w:szCs w:val="28"/>
          <w:lang w:val="uk-UA"/>
        </w:rPr>
        <w:t xml:space="preserve"> тис. грн. </w:t>
      </w:r>
    </w:p>
    <w:p w:rsidR="00534F78" w:rsidRDefault="00EF4A38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Таким чином, для часткового задоволення потреб сільського населення в будівництві (завершені будівництва) та газифікації житла необхідно здійснювати </w:t>
      </w:r>
      <w:r w:rsidR="005449D6">
        <w:rPr>
          <w:rFonts w:ascii="Times New Roman" w:hAnsi="Times New Roman" w:cs="Times New Roman"/>
          <w:sz w:val="28"/>
          <w:szCs w:val="28"/>
          <w:lang w:val="uk-UA"/>
        </w:rPr>
        <w:t>фінансування Програм і у 2021-2025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рр. у таких обсягах:</w:t>
      </w:r>
    </w:p>
    <w:p w:rsidR="00EF4A38" w:rsidRPr="00073FF5" w:rsidRDefault="00073FF5" w:rsidP="00542655">
      <w:pPr>
        <w:pStyle w:val="a7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FF5">
        <w:rPr>
          <w:rFonts w:ascii="Times New Roman" w:hAnsi="Times New Roman" w:cs="Times New Roman"/>
          <w:b/>
          <w:sz w:val="28"/>
        </w:rPr>
        <w:t>36600</w:t>
      </w:r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proofErr w:type="gramStart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рн. – з державного бюджету;</w:t>
      </w:r>
    </w:p>
    <w:p w:rsidR="00EF4A38" w:rsidRPr="00073FF5" w:rsidRDefault="00073FF5" w:rsidP="00542655">
      <w:pPr>
        <w:pStyle w:val="a7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FF5">
        <w:rPr>
          <w:rFonts w:ascii="Times New Roman" w:hAnsi="Times New Roman" w:cs="Times New Roman"/>
          <w:b/>
          <w:sz w:val="28"/>
        </w:rPr>
        <w:t>82550</w:t>
      </w:r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proofErr w:type="gramStart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рн. – з обласного бюджету;</w:t>
      </w:r>
    </w:p>
    <w:p w:rsidR="00EF4A38" w:rsidRPr="00073FF5" w:rsidRDefault="00073FF5" w:rsidP="00542655">
      <w:pPr>
        <w:pStyle w:val="a7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FF5">
        <w:rPr>
          <w:rFonts w:ascii="Times New Roman" w:hAnsi="Times New Roman" w:cs="Times New Roman"/>
          <w:b/>
          <w:sz w:val="28"/>
        </w:rPr>
        <w:t>10000</w:t>
      </w:r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proofErr w:type="gramStart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рн. – з 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>бюджетів об’єднаних територіальних громад</w:t>
      </w:r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F4A38" w:rsidRDefault="00073FF5" w:rsidP="00542655">
      <w:pPr>
        <w:pStyle w:val="a7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3FF5">
        <w:rPr>
          <w:rFonts w:ascii="Times New Roman" w:hAnsi="Times New Roman" w:cs="Times New Roman"/>
          <w:b/>
          <w:sz w:val="28"/>
        </w:rPr>
        <w:t>5000</w:t>
      </w:r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proofErr w:type="gramStart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gramEnd"/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рн. – за рахун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ок інших джерел фінансування   </w:t>
      </w:r>
      <w:r w:rsidR="00EF4A38" w:rsidRPr="00073FF5">
        <w:rPr>
          <w:rFonts w:ascii="Times New Roman" w:hAnsi="Times New Roman" w:cs="Times New Roman"/>
          <w:sz w:val="28"/>
          <w:szCs w:val="28"/>
          <w:lang w:val="uk-UA"/>
        </w:rPr>
        <w:t>(Додаток 2).</w:t>
      </w:r>
    </w:p>
    <w:p w:rsidR="00073FF5" w:rsidRPr="00073FF5" w:rsidRDefault="00073FF5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5A0" w:rsidRDefault="00EF4A38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у відповідності з Положень про порядок формування і використання коштів фондів підтримки індивідуального житлового будівництва на селі, затвердженим постановою Кабінету Міністрів України від 03.08.1998 р. № 1211, на підставі законів України про Державний бюджет України, рішень обласної ради, місцевих</w:t>
      </w:r>
      <w:r w:rsidR="008625A0">
        <w:rPr>
          <w:rFonts w:ascii="Times New Roman" w:hAnsi="Times New Roman" w:cs="Times New Roman"/>
          <w:sz w:val="28"/>
          <w:szCs w:val="28"/>
          <w:lang w:val="uk-UA"/>
        </w:rPr>
        <w:t xml:space="preserve"> рад та відповідних розпорядже</w:t>
      </w:r>
      <w:r w:rsidR="005449D6">
        <w:rPr>
          <w:rFonts w:ascii="Times New Roman" w:hAnsi="Times New Roman" w:cs="Times New Roman"/>
          <w:sz w:val="28"/>
          <w:szCs w:val="28"/>
          <w:lang w:val="uk-UA"/>
        </w:rPr>
        <w:t>нь голови облдержадміністрації, селищних,</w:t>
      </w:r>
      <w:r w:rsidR="008625A0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</w:t>
      </w:r>
      <w:r w:rsidR="005449D6">
        <w:rPr>
          <w:rFonts w:ascii="Times New Roman" w:hAnsi="Times New Roman" w:cs="Times New Roman"/>
          <w:sz w:val="28"/>
          <w:szCs w:val="28"/>
          <w:lang w:val="uk-UA"/>
        </w:rPr>
        <w:t xml:space="preserve"> та міських</w:t>
      </w:r>
      <w:r w:rsidR="008625A0">
        <w:rPr>
          <w:rFonts w:ascii="Times New Roman" w:hAnsi="Times New Roman" w:cs="Times New Roman"/>
          <w:sz w:val="28"/>
          <w:szCs w:val="28"/>
          <w:lang w:val="uk-UA"/>
        </w:rPr>
        <w:t xml:space="preserve"> голів та з інших незаборонених законодавством джерел. Обсяги фінансування Програми визначаються щорічно виходячи із можливостей відповідних бюджетів.</w:t>
      </w:r>
    </w:p>
    <w:p w:rsidR="008625A0" w:rsidRDefault="008625A0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Головними джерелами фінансування Програми є:</w:t>
      </w:r>
    </w:p>
    <w:p w:rsidR="00EF4A38" w:rsidRDefault="008625A0" w:rsidP="00542655">
      <w:pPr>
        <w:pStyle w:val="a7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державного бюджету, виділені для надання довгострокових кредитів індивідуальним забудовникам;</w:t>
      </w:r>
    </w:p>
    <w:p w:rsidR="008625A0" w:rsidRDefault="008625A0" w:rsidP="00542655">
      <w:pPr>
        <w:pStyle w:val="a7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місцевих бюджетів, передбачені для надання довгострокових кредитів та на витрати, пов’язані з обслуговуванням кредитів;</w:t>
      </w:r>
    </w:p>
    <w:p w:rsidR="008625A0" w:rsidRDefault="008625A0" w:rsidP="00542655">
      <w:pPr>
        <w:pStyle w:val="a7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надходження, що не суперечать чинному законодавству України.</w:t>
      </w:r>
    </w:p>
    <w:p w:rsidR="008625A0" w:rsidRDefault="008625A0" w:rsidP="00542655">
      <w:pPr>
        <w:pStyle w:val="a7"/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Додаткові розрахунки в </w:t>
      </w:r>
      <w:r w:rsidR="00073FF5">
        <w:rPr>
          <w:rFonts w:ascii="Times New Roman" w:hAnsi="Times New Roman" w:cs="Times New Roman"/>
          <w:sz w:val="28"/>
          <w:szCs w:val="28"/>
          <w:lang w:val="uk-UA"/>
        </w:rPr>
        <w:t>Додатках 2-4, Таблиці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3FF5" w:rsidRPr="00073FF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73F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25A0" w:rsidRDefault="008625A0" w:rsidP="008625A0">
      <w:pPr>
        <w:pStyle w:val="a7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25A0" w:rsidRDefault="008625A0" w:rsidP="008625A0">
      <w:pPr>
        <w:pStyle w:val="a7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8. Очікувана ефективність виконання Програми та</w:t>
      </w:r>
    </w:p>
    <w:p w:rsidR="008625A0" w:rsidRPr="008625A0" w:rsidRDefault="008625A0" w:rsidP="008625A0">
      <w:pPr>
        <w:pStyle w:val="a7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результативні показники</w:t>
      </w:r>
    </w:p>
    <w:p w:rsidR="00534F78" w:rsidRDefault="008625A0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Програми дасть  змогу покращити житлові умови близько </w:t>
      </w:r>
      <w:r w:rsidR="007A478C">
        <w:rPr>
          <w:rFonts w:ascii="Times New Roman" w:hAnsi="Times New Roman" w:cs="Times New Roman"/>
          <w:sz w:val="28"/>
          <w:szCs w:val="28"/>
          <w:lang w:val="uk-UA"/>
        </w:rPr>
        <w:t>534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сільським сім’ям, побудувати, добудувати, реконструювати і придбати у сільській місцевості понад </w:t>
      </w:r>
      <w:r w:rsidR="00073FF5">
        <w:rPr>
          <w:rFonts w:ascii="Times New Roman" w:hAnsi="Times New Roman" w:cs="Times New Roman"/>
          <w:sz w:val="28"/>
          <w:szCs w:val="28"/>
          <w:lang w:val="uk-UA"/>
        </w:rPr>
        <w:t>239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сучасних житлових будинків з надвірними підсобними приміщеннями загальною площею приблизно </w:t>
      </w:r>
      <w:r w:rsidR="00972CF1">
        <w:rPr>
          <w:rFonts w:ascii="Times New Roman" w:hAnsi="Times New Roman" w:cs="Times New Roman"/>
          <w:sz w:val="28"/>
          <w:szCs w:val="28"/>
          <w:lang w:val="uk-UA"/>
        </w:rPr>
        <w:t xml:space="preserve">35700 </w:t>
      </w:r>
      <w:proofErr w:type="spellStart"/>
      <w:r w:rsidR="00972CF1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Завдяки добудові індивідуальних </w:t>
      </w:r>
      <w:r w:rsidR="003564C5">
        <w:rPr>
          <w:rFonts w:ascii="Times New Roman" w:hAnsi="Times New Roman" w:cs="Times New Roman"/>
          <w:sz w:val="28"/>
          <w:szCs w:val="28"/>
          <w:lang w:val="uk-UA"/>
        </w:rPr>
        <w:t>житлових будинків вартість введених в дію основних фондів втричі перевищить обсяги наданих кредитів.</w:t>
      </w:r>
    </w:p>
    <w:p w:rsidR="003564C5" w:rsidRDefault="003564C5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нових видів кредитів Фонду, що розробляються, для спрямування на підтримку розвитку особистих фермерських господарств, позичальниками можуть бути збудовані господарські приміщення і пункти з технологічним обладнанням для первинної переробки сільськогосподарської сировини та придбані: велика рогата худоба, коні, сільськогосподарська техніка, транспортні засоби, тощо, що дасть змогу нарощувати виробництво і реалізацію продукції, збільшити платоспроможність і забезпечити своєчасне погашення кредитів, отриманих на будівництво, придбання та облаштування житла близько </w:t>
      </w:r>
      <w:r w:rsidR="00972CF1">
        <w:rPr>
          <w:rFonts w:ascii="Times New Roman" w:hAnsi="Times New Roman" w:cs="Times New Roman"/>
          <w:sz w:val="28"/>
          <w:szCs w:val="28"/>
          <w:lang w:val="uk-UA"/>
        </w:rPr>
        <w:t>537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молодих сімей.</w:t>
      </w:r>
    </w:p>
    <w:p w:rsidR="003564C5" w:rsidRDefault="003564C5" w:rsidP="00453C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564C5">
        <w:rPr>
          <w:rFonts w:ascii="Times New Roman" w:hAnsi="Times New Roman" w:cs="Times New Roman"/>
          <w:b/>
          <w:i/>
          <w:sz w:val="28"/>
          <w:szCs w:val="28"/>
          <w:lang w:val="uk-UA"/>
        </w:rPr>
        <w:t>Реалізація програми дозволить:</w:t>
      </w:r>
    </w:p>
    <w:p w:rsidR="003564C5" w:rsidRDefault="003564C5" w:rsidP="00542655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покращити житлові умови населення в сільській місцевості;</w:t>
      </w:r>
    </w:p>
    <w:p w:rsidR="003564C5" w:rsidRDefault="003564C5" w:rsidP="00542655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поліпшити демографічну ситуацію та закріпити кадри в агропромисловому комплексі;</w:t>
      </w:r>
    </w:p>
    <w:p w:rsidR="003564C5" w:rsidRDefault="003564C5" w:rsidP="00542655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змінити структуру жителів села за віком (залишити молодь у сільській місцевості);</w:t>
      </w:r>
    </w:p>
    <w:p w:rsidR="003564C5" w:rsidRDefault="003564C5" w:rsidP="00542655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створити нові робочі місця;</w:t>
      </w:r>
    </w:p>
    <w:p w:rsidR="003564C5" w:rsidRDefault="003564C5" w:rsidP="00542655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значно збільшити</w:t>
      </w:r>
      <w:r w:rsidR="003509E3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виробництво сільськогосподарської продукції у підсобних та фермерських господарствах, що сприятиме зниженню її цін на ринках області;</w:t>
      </w:r>
    </w:p>
    <w:p w:rsidR="003509E3" w:rsidRDefault="003509E3" w:rsidP="00542655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збільшити попит, розширити ринок збуту галузі будівництва, збільшити обсяги виробництва будівельних матеріалів області;</w:t>
      </w:r>
    </w:p>
    <w:p w:rsidR="003509E3" w:rsidRDefault="003509E3" w:rsidP="00542655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збільшити обсяги оподаткування та надходження коштів до бюджетів області;</w:t>
      </w:r>
    </w:p>
    <w:p w:rsidR="003509E3" w:rsidRDefault="003509E3" w:rsidP="00542655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підвищити авторитет місцевих органів влади серед населення.</w:t>
      </w:r>
    </w:p>
    <w:p w:rsidR="003509E3" w:rsidRPr="003509E3" w:rsidRDefault="003509E3" w:rsidP="003509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09E3" w:rsidRDefault="003509E3" w:rsidP="003509E3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509E3">
        <w:rPr>
          <w:rFonts w:ascii="Times New Roman" w:hAnsi="Times New Roman" w:cs="Times New Roman"/>
          <w:b/>
          <w:i/>
          <w:sz w:val="28"/>
          <w:szCs w:val="28"/>
          <w:lang w:val="uk-UA"/>
        </w:rPr>
        <w:t>До результативних показників Програми належить:</w:t>
      </w:r>
    </w:p>
    <w:p w:rsidR="003509E3" w:rsidRDefault="003509E3" w:rsidP="00542655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показник продукту – кількість незавершених об’єктів будівництва, кількість об’єктів, що будуть збудовані за рахунок бюджетних коштів;</w:t>
      </w:r>
    </w:p>
    <w:p w:rsidR="003509E3" w:rsidRDefault="003509E3" w:rsidP="00542655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показник ефективності – значне здешевлення вартості будівництва на один квадратний метр житла – </w:t>
      </w:r>
      <w:r w:rsidR="00972CF1">
        <w:rPr>
          <w:rFonts w:ascii="Times New Roman" w:hAnsi="Times New Roman" w:cs="Times New Roman"/>
          <w:sz w:val="28"/>
          <w:szCs w:val="28"/>
          <w:lang w:val="uk-UA"/>
        </w:rPr>
        <w:t>681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 бюджетних коштів, у той час як ціна Держбуду на будівництво житла </w:t>
      </w:r>
      <w:r w:rsidR="005940E4">
        <w:rPr>
          <w:rFonts w:ascii="Times New Roman" w:hAnsi="Times New Roman" w:cs="Times New Roman"/>
          <w:sz w:val="28"/>
          <w:szCs w:val="28"/>
          <w:lang w:val="uk-UA"/>
        </w:rPr>
        <w:t>у Чернівець</w:t>
      </w:r>
      <w:r w:rsidR="00CA472F">
        <w:rPr>
          <w:rFonts w:ascii="Times New Roman" w:hAnsi="Times New Roman" w:cs="Times New Roman"/>
          <w:sz w:val="28"/>
          <w:szCs w:val="28"/>
          <w:lang w:val="uk-UA"/>
        </w:rPr>
        <w:t>кій області станом на 01.07.2020</w:t>
      </w:r>
      <w:r w:rsidR="005940E4">
        <w:rPr>
          <w:rFonts w:ascii="Times New Roman" w:hAnsi="Times New Roman" w:cs="Times New Roman"/>
          <w:sz w:val="28"/>
          <w:szCs w:val="28"/>
          <w:lang w:val="uk-UA"/>
        </w:rPr>
        <w:t xml:space="preserve"> року становила </w:t>
      </w:r>
      <w:r w:rsidR="00CA472F">
        <w:rPr>
          <w:rFonts w:ascii="Times New Roman" w:hAnsi="Times New Roman" w:cs="Times New Roman"/>
          <w:sz w:val="28"/>
          <w:szCs w:val="28"/>
          <w:lang w:val="uk-UA"/>
        </w:rPr>
        <w:t>11 996</w:t>
      </w:r>
      <w:r w:rsidR="005940E4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5940E4" w:rsidRDefault="005940E4" w:rsidP="00542655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показник якості;</w:t>
      </w:r>
    </w:p>
    <w:p w:rsidR="005940E4" w:rsidRDefault="005940E4" w:rsidP="00542655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будинків, які введено в експлуатацію за рахунок бюджетних коштів;</w:t>
      </w:r>
    </w:p>
    <w:p w:rsidR="005940E4" w:rsidRDefault="005940E4" w:rsidP="00542655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інженерно-оснащених будинків (газифікація, електрифікація, водопостачання, водовідведення, перехідна альтернативні види опалення);</w:t>
      </w:r>
    </w:p>
    <w:p w:rsidR="005940E4" w:rsidRDefault="005940E4" w:rsidP="00542655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кількість сімей, що покращили житлові умови (за рахунок кредитів на будівництво та газифікацію);</w:t>
      </w:r>
    </w:p>
    <w:p w:rsidR="005940E4" w:rsidRDefault="005940E4" w:rsidP="00542655">
      <w:pPr>
        <w:pStyle w:val="a7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питома вага об’єктів, що будуть збудовані із залученням бюджетних коштів по відношенню до загальної потреби </w:t>
      </w:r>
      <w:r w:rsidRPr="00972CF1">
        <w:rPr>
          <w:rFonts w:ascii="Times New Roman" w:hAnsi="Times New Roman" w:cs="Times New Roman"/>
          <w:sz w:val="28"/>
          <w:szCs w:val="28"/>
          <w:lang w:val="uk-UA"/>
        </w:rPr>
        <w:t>(Додаток 3).</w:t>
      </w:r>
    </w:p>
    <w:p w:rsidR="005940E4" w:rsidRDefault="005940E4" w:rsidP="005940E4">
      <w:pPr>
        <w:pStyle w:val="a7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40E4" w:rsidRDefault="005940E4" w:rsidP="005940E4">
      <w:pPr>
        <w:pStyle w:val="a7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9. Напрями діяльності і заходи Програми</w:t>
      </w:r>
    </w:p>
    <w:p w:rsidR="00FD1EED" w:rsidRDefault="00FD1EED" w:rsidP="005940E4">
      <w:pPr>
        <w:pStyle w:val="a7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40E4" w:rsidRDefault="005940E4" w:rsidP="00542655">
      <w:pPr>
        <w:pStyle w:val="a7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Напрямами виконання Програми є:</w:t>
      </w:r>
    </w:p>
    <w:p w:rsidR="005940E4" w:rsidRDefault="005940E4" w:rsidP="006006E4">
      <w:pPr>
        <w:pStyle w:val="a7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надання фінансової підтримки індивідуальним забудовникам – довгострокових пільгових  кредитів у розмірах, що визначаються із розрахунку кошторисної вартості будинку, для будівництва, добудови та реконструкції індивідуальних житлових будинків та господарських приміщень, інженерних мереж (газифікації, водопостачання,  електропостачання, водовідведення та іншого інженерного забезпечення), а також придбання незавершеного будівництвом чи готового житла проведенням його добудови або реконструкції у відпов</w:t>
      </w:r>
      <w:r w:rsidR="00FD1EED">
        <w:rPr>
          <w:rFonts w:ascii="Times New Roman" w:hAnsi="Times New Roman" w:cs="Times New Roman"/>
          <w:sz w:val="28"/>
          <w:szCs w:val="28"/>
          <w:lang w:val="uk-UA"/>
        </w:rPr>
        <w:t>ідності з чинним законодавством;</w:t>
      </w:r>
    </w:p>
    <w:p w:rsidR="00FD1EED" w:rsidRDefault="00FD1EED" w:rsidP="00542655">
      <w:pPr>
        <w:pStyle w:val="a7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разом з місцевими органами місцевого самоврядування практичної допомоги індивідуальним сільським забудовникам у вирішенні питань вибору та оформлення земельних ділянок, проектів будівель,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будівельними матеріалами та супутніми товарами, укладання договорів з підрядними організаціями та контролю за виконанням ними обумовлених термінів завершення робіт згідно з етапами будівництва та умов інженерного забезпечення, а також технічний нагляд за будівництвом житла та інженерних мереж;</w:t>
      </w:r>
    </w:p>
    <w:p w:rsidR="00DF6D6A" w:rsidRDefault="00DF6D6A" w:rsidP="00542655">
      <w:pPr>
        <w:pStyle w:val="a7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складання розрахунків потреб у коштах, які виділяються на фінансування індивідуального житлового будівництва та подання їх для узагальнення до </w:t>
      </w:r>
      <w:r w:rsidR="00CA472F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агропромислового розвитку облдержадміністрації;</w:t>
      </w:r>
    </w:p>
    <w:p w:rsidR="00DF6D6A" w:rsidRDefault="00DF6D6A" w:rsidP="00542655">
      <w:pPr>
        <w:pStyle w:val="a7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здійснення контролю за цільовим використ</w:t>
      </w:r>
      <w:r w:rsidR="00CA472F">
        <w:rPr>
          <w:rFonts w:ascii="Times New Roman" w:hAnsi="Times New Roman" w:cs="Times New Roman"/>
          <w:sz w:val="28"/>
          <w:szCs w:val="28"/>
          <w:lang w:val="uk-UA"/>
        </w:rPr>
        <w:t>анням коштів, які виділяються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будівництва житла та інженерних мереж.</w:t>
      </w:r>
    </w:p>
    <w:p w:rsidR="00DF6D6A" w:rsidRDefault="00DF6D6A" w:rsidP="0054265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Заходи, щодо впровадження та виконання Програми «Власний дім» подані в </w:t>
      </w:r>
      <w:r w:rsidRPr="00972CF1">
        <w:rPr>
          <w:rFonts w:ascii="Times New Roman" w:hAnsi="Times New Roman" w:cs="Times New Roman"/>
          <w:sz w:val="28"/>
          <w:szCs w:val="28"/>
          <w:lang w:val="uk-UA"/>
        </w:rPr>
        <w:t>Додатку 4.</w:t>
      </w:r>
    </w:p>
    <w:p w:rsidR="00DF6D6A" w:rsidRDefault="00DF6D6A" w:rsidP="00DF6D6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EED" w:rsidRDefault="00DF6D6A" w:rsidP="00DF6D6A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10. Контроль за виконанням Програми</w:t>
      </w:r>
    </w:p>
    <w:p w:rsidR="00411FC4" w:rsidRDefault="00411FC4" w:rsidP="00DF6D6A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6D6A" w:rsidRDefault="00DF6D6A" w:rsidP="0054265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виконується шляхом здійснення її заходів і завдань виконавця, що несуть відповідальність за її виконання, передбаченими в Додатку 4.</w:t>
      </w:r>
    </w:p>
    <w:p w:rsidR="00534F78" w:rsidRDefault="00DF6D6A" w:rsidP="0054265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Безпосередній контроль за виконання заходів і завдань Програми здійснює відповідальний виконавець – Чернівецький обласний фонд підтримки індивідуального житлового будівництва на селі, цільовим та ефективним використанням коштів – головний розпорядник коштів </w:t>
      </w:r>
      <w:r w:rsidR="00073FF5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>агропромислового розвитку облдержадміністрації.</w:t>
      </w:r>
    </w:p>
    <w:p w:rsidR="00DF6D6A" w:rsidRDefault="00DF6D6A" w:rsidP="0054265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6D6A" w:rsidRDefault="00DF6D6A" w:rsidP="00542655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Зовнішній контроль за цільовим та ефективним використанням бюджетних коштів здійснюють:</w:t>
      </w:r>
    </w:p>
    <w:p w:rsidR="00DF6D6A" w:rsidRDefault="00411FC4" w:rsidP="00542655">
      <w:pPr>
        <w:pStyle w:val="a7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спостережна рада Фонду шляхом проведення засідань не рідше одного разу на рік;</w:t>
      </w:r>
    </w:p>
    <w:p w:rsidR="00411FC4" w:rsidRDefault="00411FC4" w:rsidP="00542655">
      <w:pPr>
        <w:pStyle w:val="a7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обласна радам – заслуховування звітів Чернівецького обласного фонду підтримки індивідуального житлового будівництва на селі про виконання Програми на сесії один раз на рік;</w:t>
      </w:r>
    </w:p>
    <w:p w:rsidR="00411FC4" w:rsidRDefault="00411FC4" w:rsidP="00542655">
      <w:pPr>
        <w:pStyle w:val="a7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спеціально уповноважені органи державної влади відповідно до законодавчих та нормативно-правових актів України;</w:t>
      </w:r>
    </w:p>
    <w:p w:rsidR="00411FC4" w:rsidRPr="00DB7F2E" w:rsidRDefault="00411FC4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Чернівецький обласний фонд підтримки індивідуального житлового будівництва на селі подає узагальнену інформацію про стан та результати виконання Програми Департаменту </w:t>
      </w:r>
      <w:r w:rsidR="00CA472F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регіонального розвитку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 до 1 березня щорічно впрод</w:t>
      </w:r>
      <w:r w:rsidR="00CA472F">
        <w:rPr>
          <w:rFonts w:ascii="Times New Roman" w:hAnsi="Times New Roman" w:cs="Times New Roman"/>
          <w:sz w:val="28"/>
          <w:szCs w:val="28"/>
          <w:lang w:val="uk-UA"/>
        </w:rPr>
        <w:t>овж 2021-2025</w:t>
      </w:r>
      <w:r w:rsidR="00DB7F2E">
        <w:rPr>
          <w:rFonts w:ascii="Times New Roman" w:hAnsi="Times New Roman" w:cs="Times New Roman"/>
          <w:sz w:val="28"/>
          <w:szCs w:val="28"/>
          <w:lang w:val="uk-UA"/>
        </w:rPr>
        <w:t xml:space="preserve"> років, згідно з додатком 5  Порядку формування фінансування а моніторингу виконання регіональних (комплексних) програм, затвердженого  рішенням </w:t>
      </w:r>
      <w:r w:rsidR="00DB7F2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B7F2E" w:rsidRPr="00DB7F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F2E">
        <w:rPr>
          <w:rFonts w:ascii="Times New Roman" w:hAnsi="Times New Roman" w:cs="Times New Roman"/>
          <w:sz w:val="28"/>
          <w:szCs w:val="28"/>
          <w:lang w:val="uk-UA"/>
        </w:rPr>
        <w:t xml:space="preserve">сесії обласної ради </w:t>
      </w:r>
      <w:r w:rsidR="00DB7F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B7F2E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від 03.08.06 р. №80-6/06.</w:t>
      </w:r>
    </w:p>
    <w:p w:rsidR="00411FC4" w:rsidRDefault="00411FC4" w:rsidP="005426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BD5" w:rsidRDefault="004D0BD5" w:rsidP="00453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BD5" w:rsidRDefault="004D0BD5" w:rsidP="00453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1FC4" w:rsidRDefault="00411FC4" w:rsidP="00411F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F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обласної ради                                      </w:t>
      </w:r>
      <w:r w:rsidR="009C02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11F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</w:t>
      </w:r>
      <w:r w:rsidR="009C02E4">
        <w:rPr>
          <w:rFonts w:ascii="Times New Roman" w:hAnsi="Times New Roman" w:cs="Times New Roman"/>
          <w:b/>
          <w:sz w:val="28"/>
          <w:szCs w:val="28"/>
          <w:lang w:val="uk-UA"/>
        </w:rPr>
        <w:t>икола БОРЕЦЬ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F2E31" w:rsidRDefault="001F2E31" w:rsidP="004D0BD5">
      <w:pPr>
        <w:rPr>
          <w:rFonts w:ascii="Times New Roman" w:hAnsi="Times New Roman" w:cs="Times New Roman"/>
          <w:b/>
          <w:szCs w:val="28"/>
          <w:lang w:val="uk-UA"/>
        </w:rPr>
      </w:pPr>
    </w:p>
    <w:sectPr w:rsidR="001F2E31" w:rsidSect="00F0768E">
      <w:pgSz w:w="11906" w:h="16838"/>
      <w:pgMar w:top="568" w:right="70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9DF" w:rsidRDefault="00CF69DF" w:rsidP="00CB594B">
      <w:pPr>
        <w:spacing w:after="0" w:line="240" w:lineRule="auto"/>
      </w:pPr>
      <w:r>
        <w:separator/>
      </w:r>
    </w:p>
  </w:endnote>
  <w:endnote w:type="continuationSeparator" w:id="0">
    <w:p w:rsidR="00CF69DF" w:rsidRDefault="00CF69DF" w:rsidP="00CB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9DF" w:rsidRDefault="00CF69DF" w:rsidP="00CB594B">
      <w:pPr>
        <w:spacing w:after="0" w:line="240" w:lineRule="auto"/>
      </w:pPr>
      <w:r>
        <w:separator/>
      </w:r>
    </w:p>
  </w:footnote>
  <w:footnote w:type="continuationSeparator" w:id="0">
    <w:p w:rsidR="00CF69DF" w:rsidRDefault="00CF69DF" w:rsidP="00CB5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7D25"/>
    <w:multiLevelType w:val="hybridMultilevel"/>
    <w:tmpl w:val="205245C4"/>
    <w:lvl w:ilvl="0" w:tplc="CF6E4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24E4C3A"/>
    <w:multiLevelType w:val="hybridMultilevel"/>
    <w:tmpl w:val="27C8A26A"/>
    <w:lvl w:ilvl="0" w:tplc="CF6E4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192C6B"/>
    <w:multiLevelType w:val="hybridMultilevel"/>
    <w:tmpl w:val="93CEE716"/>
    <w:lvl w:ilvl="0" w:tplc="CF6E4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2F423E"/>
    <w:multiLevelType w:val="hybridMultilevel"/>
    <w:tmpl w:val="13D2CC06"/>
    <w:lvl w:ilvl="0" w:tplc="CF6E4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C0309EB"/>
    <w:multiLevelType w:val="hybridMultilevel"/>
    <w:tmpl w:val="B32AEBEE"/>
    <w:lvl w:ilvl="0" w:tplc="CF6E4920">
      <w:start w:val="1"/>
      <w:numFmt w:val="bullet"/>
      <w:lvlText w:val=""/>
      <w:lvlJc w:val="left"/>
      <w:pPr>
        <w:ind w:left="2209" w:hanging="360"/>
      </w:pPr>
      <w:rPr>
        <w:rFonts w:ascii="Symbol" w:hAnsi="Symbol" w:hint="default"/>
      </w:rPr>
    </w:lvl>
    <w:lvl w:ilvl="1" w:tplc="CF6E492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F303DF"/>
    <w:multiLevelType w:val="hybridMultilevel"/>
    <w:tmpl w:val="1FF2CDB8"/>
    <w:lvl w:ilvl="0" w:tplc="CF6E492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4C3D40"/>
    <w:rsid w:val="00002714"/>
    <w:rsid w:val="00024BA1"/>
    <w:rsid w:val="00026CDF"/>
    <w:rsid w:val="0005307F"/>
    <w:rsid w:val="00073FF5"/>
    <w:rsid w:val="000D588C"/>
    <w:rsid w:val="000D7426"/>
    <w:rsid w:val="00116F3F"/>
    <w:rsid w:val="0012251E"/>
    <w:rsid w:val="0012778D"/>
    <w:rsid w:val="00161E27"/>
    <w:rsid w:val="00165A88"/>
    <w:rsid w:val="00172C2F"/>
    <w:rsid w:val="001831C1"/>
    <w:rsid w:val="00187B69"/>
    <w:rsid w:val="001D219E"/>
    <w:rsid w:val="001F2E31"/>
    <w:rsid w:val="00206079"/>
    <w:rsid w:val="002101A6"/>
    <w:rsid w:val="00220E83"/>
    <w:rsid w:val="00222D94"/>
    <w:rsid w:val="00275B02"/>
    <w:rsid w:val="00296639"/>
    <w:rsid w:val="002A13FD"/>
    <w:rsid w:val="002B5CE2"/>
    <w:rsid w:val="002E2346"/>
    <w:rsid w:val="002F0372"/>
    <w:rsid w:val="003132AF"/>
    <w:rsid w:val="003212CB"/>
    <w:rsid w:val="0033392B"/>
    <w:rsid w:val="00340CA7"/>
    <w:rsid w:val="003509E3"/>
    <w:rsid w:val="003564C5"/>
    <w:rsid w:val="00393226"/>
    <w:rsid w:val="003B3B9F"/>
    <w:rsid w:val="0040492E"/>
    <w:rsid w:val="00411FC4"/>
    <w:rsid w:val="004156C2"/>
    <w:rsid w:val="00431E47"/>
    <w:rsid w:val="00432D16"/>
    <w:rsid w:val="00453CDE"/>
    <w:rsid w:val="00457C6F"/>
    <w:rsid w:val="00480C54"/>
    <w:rsid w:val="004C3D40"/>
    <w:rsid w:val="004D0BD5"/>
    <w:rsid w:val="004D5FD8"/>
    <w:rsid w:val="00534F78"/>
    <w:rsid w:val="00542655"/>
    <w:rsid w:val="005449D6"/>
    <w:rsid w:val="005462CB"/>
    <w:rsid w:val="00592419"/>
    <w:rsid w:val="005940E4"/>
    <w:rsid w:val="006006E4"/>
    <w:rsid w:val="006132C4"/>
    <w:rsid w:val="006C2FD5"/>
    <w:rsid w:val="006C5BBD"/>
    <w:rsid w:val="006C68B2"/>
    <w:rsid w:val="006F17A1"/>
    <w:rsid w:val="00771795"/>
    <w:rsid w:val="00777FDE"/>
    <w:rsid w:val="00797743"/>
    <w:rsid w:val="007A478C"/>
    <w:rsid w:val="007C371D"/>
    <w:rsid w:val="007D5E2A"/>
    <w:rsid w:val="007F2421"/>
    <w:rsid w:val="007F4B5C"/>
    <w:rsid w:val="0085399E"/>
    <w:rsid w:val="008625A0"/>
    <w:rsid w:val="00864BA1"/>
    <w:rsid w:val="008C4C36"/>
    <w:rsid w:val="00917412"/>
    <w:rsid w:val="009277D4"/>
    <w:rsid w:val="00952F5A"/>
    <w:rsid w:val="00967E5A"/>
    <w:rsid w:val="0097126D"/>
    <w:rsid w:val="00972B43"/>
    <w:rsid w:val="00972CF1"/>
    <w:rsid w:val="00977864"/>
    <w:rsid w:val="009B09B1"/>
    <w:rsid w:val="009C02E4"/>
    <w:rsid w:val="009D0F1D"/>
    <w:rsid w:val="009D66A2"/>
    <w:rsid w:val="00A03BE9"/>
    <w:rsid w:val="00A14F58"/>
    <w:rsid w:val="00A807B8"/>
    <w:rsid w:val="00A9383C"/>
    <w:rsid w:val="00AA2B68"/>
    <w:rsid w:val="00AF75BC"/>
    <w:rsid w:val="00B1780D"/>
    <w:rsid w:val="00B205C2"/>
    <w:rsid w:val="00B2121F"/>
    <w:rsid w:val="00B429D0"/>
    <w:rsid w:val="00B63E54"/>
    <w:rsid w:val="00B66E5A"/>
    <w:rsid w:val="00B711FF"/>
    <w:rsid w:val="00BC3821"/>
    <w:rsid w:val="00C12043"/>
    <w:rsid w:val="00C25D62"/>
    <w:rsid w:val="00C35489"/>
    <w:rsid w:val="00C531C4"/>
    <w:rsid w:val="00C752FF"/>
    <w:rsid w:val="00C81D0D"/>
    <w:rsid w:val="00CA472F"/>
    <w:rsid w:val="00CB594B"/>
    <w:rsid w:val="00CF14B7"/>
    <w:rsid w:val="00CF69DF"/>
    <w:rsid w:val="00D60548"/>
    <w:rsid w:val="00D636D1"/>
    <w:rsid w:val="00D70863"/>
    <w:rsid w:val="00D93730"/>
    <w:rsid w:val="00DA2A1F"/>
    <w:rsid w:val="00DA715B"/>
    <w:rsid w:val="00DB00F7"/>
    <w:rsid w:val="00DB7F2E"/>
    <w:rsid w:val="00DF6D6A"/>
    <w:rsid w:val="00E57821"/>
    <w:rsid w:val="00E82C03"/>
    <w:rsid w:val="00EB34EF"/>
    <w:rsid w:val="00EC05D9"/>
    <w:rsid w:val="00EE0FE8"/>
    <w:rsid w:val="00EF4A38"/>
    <w:rsid w:val="00EF5585"/>
    <w:rsid w:val="00F01048"/>
    <w:rsid w:val="00F043DE"/>
    <w:rsid w:val="00F0768E"/>
    <w:rsid w:val="00F22FDD"/>
    <w:rsid w:val="00F73790"/>
    <w:rsid w:val="00F94545"/>
    <w:rsid w:val="00FD1EED"/>
    <w:rsid w:val="00FD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594B"/>
  </w:style>
  <w:style w:type="paragraph" w:styleId="a5">
    <w:name w:val="footer"/>
    <w:basedOn w:val="a"/>
    <w:link w:val="a6"/>
    <w:uiPriority w:val="99"/>
    <w:unhideWhenUsed/>
    <w:rsid w:val="00CB5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594B"/>
  </w:style>
  <w:style w:type="paragraph" w:styleId="a7">
    <w:name w:val="List Paragraph"/>
    <w:basedOn w:val="a"/>
    <w:uiPriority w:val="34"/>
    <w:qFormat/>
    <w:rsid w:val="00E82C03"/>
    <w:pPr>
      <w:ind w:left="720"/>
      <w:contextualSpacing/>
    </w:pPr>
  </w:style>
  <w:style w:type="table" w:styleId="a8">
    <w:name w:val="Table Grid"/>
    <w:basedOn w:val="a1"/>
    <w:uiPriority w:val="59"/>
    <w:rsid w:val="00534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4D0BD5"/>
  </w:style>
  <w:style w:type="paragraph" w:styleId="aa">
    <w:name w:val="Balloon Text"/>
    <w:basedOn w:val="a"/>
    <w:link w:val="ab"/>
    <w:uiPriority w:val="99"/>
    <w:semiHidden/>
    <w:unhideWhenUsed/>
    <w:rsid w:val="00542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26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1E9DC-DB05-49BE-B7BF-E95FEA02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7</Pages>
  <Words>11093</Words>
  <Characters>6324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27</cp:revision>
  <cp:lastPrinted>2021-04-06T06:11:00Z</cp:lastPrinted>
  <dcterms:created xsi:type="dcterms:W3CDTF">2020-10-11T15:08:00Z</dcterms:created>
  <dcterms:modified xsi:type="dcterms:W3CDTF">2021-04-12T13:27:00Z</dcterms:modified>
</cp:coreProperties>
</file>