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D8" w:rsidRDefault="009C1008" w:rsidP="009C1008">
      <w:pPr>
        <w:spacing w:line="480" w:lineRule="atLeast"/>
        <w:ind w:right="-7"/>
        <w:jc w:val="right"/>
        <w:rPr>
          <w:b/>
        </w:rPr>
      </w:pPr>
      <w:r>
        <w:rPr>
          <w:b/>
        </w:rPr>
        <w:t>ПРОЄКТ</w:t>
      </w:r>
    </w:p>
    <w:p w:rsidR="006C70E4" w:rsidRDefault="006C70E4" w:rsidP="006C70E4">
      <w:pPr>
        <w:spacing w:line="480" w:lineRule="atLeast"/>
        <w:ind w:right="-7"/>
        <w:jc w:val="center"/>
        <w:rPr>
          <w:b/>
          <w:sz w:val="24"/>
        </w:rPr>
      </w:pPr>
      <w:r w:rsidRPr="00C1178F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pt;height:55.3pt" o:ole="" fillcolor="window">
            <v:imagedata r:id="rId5" o:title=""/>
          </v:shape>
          <o:OLEObject Type="Embed" ProgID="PBrush" ShapeID="_x0000_i1025" DrawAspect="Content" ObjectID="_1758973118" r:id="rId6">
            <o:FieldCodes>\s \* MERGEFORMAT</o:FieldCodes>
          </o:OLEObject>
        </w:object>
      </w:r>
    </w:p>
    <w:p w:rsidR="006C70E4" w:rsidRDefault="006C70E4" w:rsidP="006C70E4">
      <w:pPr>
        <w:spacing w:line="480" w:lineRule="atLeast"/>
        <w:ind w:right="-7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У К Р А Ї Н А</w:t>
      </w:r>
    </w:p>
    <w:p w:rsidR="006C70E4" w:rsidRDefault="006C70E4" w:rsidP="006C70E4">
      <w:pPr>
        <w:pStyle w:val="1"/>
      </w:pPr>
      <w:r>
        <w:t>ЧЕРНІВЕЦЬКА ОБЛАСНА РАДА</w:t>
      </w:r>
    </w:p>
    <w:p w:rsidR="006C70E4" w:rsidRPr="00152760" w:rsidRDefault="006C70E4" w:rsidP="006C70E4">
      <w:pPr>
        <w:pStyle w:val="2"/>
        <w:rPr>
          <w:sz w:val="8"/>
          <w:szCs w:val="8"/>
          <w:lang w:val="uk-UA"/>
        </w:rPr>
      </w:pPr>
    </w:p>
    <w:p w:rsidR="006C70E4" w:rsidRDefault="006C70E4" w:rsidP="006C70E4">
      <w:pPr>
        <w:pStyle w:val="2"/>
        <w:rPr>
          <w:lang w:val="uk-UA"/>
        </w:rPr>
      </w:pPr>
      <w:r>
        <w:rPr>
          <w:lang w:val="uk-UA"/>
        </w:rPr>
        <w:t xml:space="preserve">___ сесія </w:t>
      </w:r>
      <w:r>
        <w:t>V</w:t>
      </w:r>
      <w:r>
        <w:rPr>
          <w:lang w:val="uk-UA"/>
        </w:rPr>
        <w:t>ІІІ скликання</w:t>
      </w:r>
    </w:p>
    <w:p w:rsidR="006C70E4" w:rsidRDefault="006C70E4" w:rsidP="006C70E4"/>
    <w:p w:rsidR="006C70E4" w:rsidRDefault="006C70E4" w:rsidP="006C70E4">
      <w:pPr>
        <w:pStyle w:val="3"/>
        <w:rPr>
          <w:lang w:val="uk-UA"/>
        </w:rPr>
      </w:pPr>
      <w:r>
        <w:rPr>
          <w:lang w:val="uk-UA"/>
        </w:rPr>
        <w:t>РІШЕННЯ № __-__/2</w:t>
      </w:r>
      <w:r w:rsidR="002F2DF7">
        <w:rPr>
          <w:lang w:val="uk-UA"/>
        </w:rPr>
        <w:t>3</w:t>
      </w:r>
    </w:p>
    <w:p w:rsidR="006C70E4" w:rsidRPr="005B1E00" w:rsidRDefault="006C70E4" w:rsidP="006C70E4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53"/>
        <w:gridCol w:w="5345"/>
      </w:tblGrid>
      <w:tr w:rsidR="006C70E4" w:rsidTr="00951429">
        <w:tc>
          <w:tcPr>
            <w:tcW w:w="4153" w:type="dxa"/>
          </w:tcPr>
          <w:p w:rsidR="006C70E4" w:rsidRPr="00FC7AC9" w:rsidRDefault="006C70E4" w:rsidP="002F2DF7">
            <w:pPr>
              <w:ind w:left="-108" w:right="-491"/>
              <w:rPr>
                <w:sz w:val="28"/>
              </w:rPr>
            </w:pPr>
            <w:r>
              <w:rPr>
                <w:sz w:val="28"/>
              </w:rPr>
              <w:t>______________ 202</w:t>
            </w:r>
            <w:r w:rsidR="002F2DF7">
              <w:rPr>
                <w:sz w:val="28"/>
              </w:rPr>
              <w:t>3</w:t>
            </w:r>
            <w:r>
              <w:rPr>
                <w:sz w:val="28"/>
              </w:rPr>
              <w:t xml:space="preserve"> року</w:t>
            </w:r>
          </w:p>
        </w:tc>
        <w:tc>
          <w:tcPr>
            <w:tcW w:w="5345" w:type="dxa"/>
          </w:tcPr>
          <w:p w:rsidR="006C70E4" w:rsidRDefault="006C70E4" w:rsidP="00951429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 Чернівці</w:t>
            </w:r>
          </w:p>
        </w:tc>
      </w:tr>
    </w:tbl>
    <w:p w:rsidR="006C70E4" w:rsidRPr="001763E6" w:rsidRDefault="006C70E4" w:rsidP="006C70E4">
      <w:pPr>
        <w:ind w:right="4032"/>
        <w:rPr>
          <w:b/>
          <w:sz w:val="28"/>
          <w:szCs w:val="28"/>
        </w:rPr>
      </w:pPr>
    </w:p>
    <w:p w:rsidR="006C70E4" w:rsidRDefault="006C70E4" w:rsidP="007609CA">
      <w:pPr>
        <w:ind w:right="4392"/>
        <w:rPr>
          <w:b/>
          <w:sz w:val="28"/>
          <w:szCs w:val="28"/>
        </w:rPr>
      </w:pPr>
      <w:r w:rsidRPr="0015377C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підвищення якості національно-патріотичного виховання дітей та молоді</w:t>
      </w:r>
      <w:r w:rsidR="00135F83">
        <w:rPr>
          <w:b/>
          <w:sz w:val="28"/>
          <w:szCs w:val="28"/>
        </w:rPr>
        <w:t xml:space="preserve"> у закладах освіти області</w:t>
      </w:r>
    </w:p>
    <w:p w:rsidR="006C70E4" w:rsidRPr="001763E6" w:rsidRDefault="006C70E4" w:rsidP="006C70E4">
      <w:pPr>
        <w:rPr>
          <w:b/>
          <w:sz w:val="28"/>
          <w:szCs w:val="28"/>
        </w:rPr>
      </w:pPr>
    </w:p>
    <w:p w:rsidR="006C70E4" w:rsidRPr="0015377C" w:rsidRDefault="006C70E4" w:rsidP="009C1008">
      <w:pPr>
        <w:ind w:firstLine="709"/>
        <w:jc w:val="both"/>
        <w:rPr>
          <w:sz w:val="28"/>
          <w:szCs w:val="28"/>
        </w:rPr>
      </w:pPr>
      <w:r w:rsidRPr="00A22F84">
        <w:rPr>
          <w:sz w:val="28"/>
          <w:szCs w:val="28"/>
        </w:rPr>
        <w:t xml:space="preserve">Керуючись частиною 2 статті 43 Закону України "Про місцеве самоврядування в Україні", </w:t>
      </w:r>
      <w:r w:rsidR="00A22F84" w:rsidRPr="00A22F84">
        <w:rPr>
          <w:rStyle w:val="spanrvts0"/>
          <w:sz w:val="28"/>
          <w:szCs w:val="28"/>
          <w:lang w:eastAsia="uk-UA"/>
        </w:rPr>
        <w:t>відповідно до постанови Ка</w:t>
      </w:r>
      <w:r w:rsidR="008F537E">
        <w:rPr>
          <w:rStyle w:val="spanrvts0"/>
          <w:sz w:val="28"/>
          <w:szCs w:val="28"/>
          <w:lang w:eastAsia="uk-UA"/>
        </w:rPr>
        <w:t>бінету Міністрів України від 09.10.</w:t>
      </w:r>
      <w:r w:rsidR="00A22F84" w:rsidRPr="00A22F84">
        <w:rPr>
          <w:rStyle w:val="spanrvts0"/>
          <w:sz w:val="28"/>
          <w:szCs w:val="28"/>
          <w:lang w:eastAsia="uk-UA"/>
        </w:rPr>
        <w:t>2020 р</w:t>
      </w:r>
      <w:r w:rsidR="008F537E">
        <w:rPr>
          <w:rStyle w:val="spanrvts0"/>
          <w:sz w:val="28"/>
          <w:szCs w:val="28"/>
          <w:lang w:eastAsia="uk-UA"/>
        </w:rPr>
        <w:t>.</w:t>
      </w:r>
      <w:r w:rsidR="00A22F84" w:rsidRPr="00A22F84">
        <w:rPr>
          <w:rStyle w:val="spanrvts0"/>
          <w:sz w:val="28"/>
          <w:szCs w:val="28"/>
          <w:lang w:eastAsia="uk-UA"/>
        </w:rPr>
        <w:t xml:space="preserve"> </w:t>
      </w:r>
      <w:hyperlink r:id="rId7" w:tgtFrame="_blank" w:history="1">
        <w:r w:rsidR="00A22F84" w:rsidRPr="000E0385">
          <w:rPr>
            <w:rStyle w:val="arvts96"/>
            <w:color w:val="auto"/>
            <w:sz w:val="28"/>
            <w:szCs w:val="28"/>
          </w:rPr>
          <w:t>№ 932</w:t>
        </w:r>
      </w:hyperlink>
      <w:r w:rsidR="00A22F84" w:rsidRPr="00A22F84">
        <w:rPr>
          <w:rStyle w:val="spanrvts0"/>
          <w:sz w:val="28"/>
          <w:szCs w:val="28"/>
          <w:lang w:eastAsia="uk-UA"/>
        </w:rPr>
        <w:t xml:space="preserve"> "Про затвердження плану дій щодо реалізації Стратегії національно-патріотичного виховання на 2020 - 2025 роки"</w:t>
      </w:r>
      <w:r w:rsidRPr="00A22F84">
        <w:rPr>
          <w:sz w:val="28"/>
          <w:szCs w:val="28"/>
        </w:rPr>
        <w:t xml:space="preserve">, </w:t>
      </w:r>
      <w:hyperlink r:id="rId8" w:anchor="n12" w:history="1">
        <w:r w:rsidR="00A22F84" w:rsidRPr="00A22F84">
          <w:rPr>
            <w:rStyle w:val="arvts99"/>
            <w:color w:val="000000" w:themeColor="text1"/>
            <w:sz w:val="28"/>
            <w:szCs w:val="28"/>
          </w:rPr>
          <w:t>Концепції національно-патріотичного виховання в системі освіти України та Заходів щодо її реалізації до 2025 року</w:t>
        </w:r>
      </w:hyperlink>
      <w:r w:rsidR="00A22F84" w:rsidRPr="00A22F84">
        <w:rPr>
          <w:sz w:val="28"/>
          <w:szCs w:val="28"/>
        </w:rPr>
        <w:t>, затверджен</w:t>
      </w:r>
      <w:r w:rsidR="00D26F26">
        <w:rPr>
          <w:sz w:val="28"/>
          <w:szCs w:val="28"/>
        </w:rPr>
        <w:t>ої</w:t>
      </w:r>
      <w:r w:rsidR="00A22F84" w:rsidRPr="00A22F84">
        <w:rPr>
          <w:sz w:val="28"/>
          <w:szCs w:val="28"/>
        </w:rPr>
        <w:t xml:space="preserve"> наказом М</w:t>
      </w:r>
      <w:r w:rsidR="00D26F26">
        <w:rPr>
          <w:sz w:val="28"/>
          <w:szCs w:val="28"/>
        </w:rPr>
        <w:t xml:space="preserve">іністерства освіти і науки </w:t>
      </w:r>
      <w:r w:rsidR="00A22F84" w:rsidRPr="00A22F84">
        <w:rPr>
          <w:sz w:val="28"/>
          <w:szCs w:val="28"/>
        </w:rPr>
        <w:t>У</w:t>
      </w:r>
      <w:r w:rsidR="00D26F26">
        <w:rPr>
          <w:sz w:val="28"/>
          <w:szCs w:val="28"/>
        </w:rPr>
        <w:t>країни</w:t>
      </w:r>
      <w:r w:rsidR="00A22F84" w:rsidRPr="00A22F84">
        <w:rPr>
          <w:sz w:val="28"/>
          <w:szCs w:val="28"/>
        </w:rPr>
        <w:t xml:space="preserve"> від 06.06 2022 р. № 527 </w:t>
      </w:r>
      <w:r w:rsidR="00D26F26">
        <w:rPr>
          <w:sz w:val="28"/>
          <w:szCs w:val="28"/>
        </w:rPr>
        <w:t>"</w:t>
      </w:r>
      <w:r w:rsidR="00A22F84" w:rsidRPr="00A22F84">
        <w:rPr>
          <w:rStyle w:val="spanrvts23"/>
          <w:b w:val="0"/>
          <w:bCs w:val="0"/>
          <w:sz w:val="28"/>
          <w:szCs w:val="28"/>
        </w:rPr>
        <w:t>Про деякі питання національно-патріотичного виховання в закладах освіти України та визнання таким, що втратив чинність, наказу Міністерства освіти і науки України від 16.06.2015 №641</w:t>
      </w:r>
      <w:r w:rsidR="00D26F26">
        <w:rPr>
          <w:rStyle w:val="spanrvts23"/>
          <w:b w:val="0"/>
          <w:bCs w:val="0"/>
          <w:sz w:val="28"/>
          <w:szCs w:val="28"/>
        </w:rPr>
        <w:t>"</w:t>
      </w:r>
      <w:r w:rsidR="00A22F84">
        <w:rPr>
          <w:rStyle w:val="spanrvts23"/>
          <w:b w:val="0"/>
          <w:bCs w:val="0"/>
          <w:sz w:val="28"/>
          <w:szCs w:val="28"/>
        </w:rPr>
        <w:t>,</w:t>
      </w:r>
      <w:r w:rsidR="00A22F84">
        <w:rPr>
          <w:rStyle w:val="spanrvts0"/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враховуючи </w:t>
      </w:r>
      <w:r w:rsidR="009C1008">
        <w:rPr>
          <w:sz w:val="28"/>
          <w:szCs w:val="28"/>
        </w:rPr>
        <w:t>висновок</w:t>
      </w:r>
      <w:r>
        <w:rPr>
          <w:sz w:val="28"/>
          <w:szCs w:val="28"/>
        </w:rPr>
        <w:t xml:space="preserve"> постійної комісії обласної ради з питань освіти, науки, культури, туризму, спорту та молодіжної політики від </w:t>
      </w:r>
      <w:r w:rsidR="009C1008">
        <w:rPr>
          <w:sz w:val="28"/>
          <w:szCs w:val="28"/>
        </w:rPr>
        <w:t>12</w:t>
      </w:r>
      <w:r w:rsidR="008F537E">
        <w:rPr>
          <w:sz w:val="28"/>
          <w:szCs w:val="28"/>
        </w:rPr>
        <w:t>.10.</w:t>
      </w:r>
      <w:r>
        <w:rPr>
          <w:sz w:val="28"/>
          <w:szCs w:val="28"/>
        </w:rPr>
        <w:t>202</w:t>
      </w:r>
      <w:r w:rsidR="000E0385">
        <w:rPr>
          <w:sz w:val="28"/>
          <w:szCs w:val="28"/>
        </w:rPr>
        <w:t>3</w:t>
      </w:r>
      <w:r>
        <w:rPr>
          <w:sz w:val="28"/>
          <w:szCs w:val="28"/>
        </w:rPr>
        <w:t xml:space="preserve"> р</w:t>
      </w:r>
      <w:r w:rsidR="008F537E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9C1008">
        <w:rPr>
          <w:sz w:val="28"/>
          <w:szCs w:val="28"/>
        </w:rPr>
        <w:t>3/31</w:t>
      </w:r>
      <w:r>
        <w:rPr>
          <w:sz w:val="28"/>
          <w:szCs w:val="28"/>
        </w:rPr>
        <w:t>, обласна рада</w:t>
      </w:r>
      <w:r w:rsidRPr="0015377C">
        <w:rPr>
          <w:sz w:val="28"/>
          <w:szCs w:val="28"/>
        </w:rPr>
        <w:t xml:space="preserve"> </w:t>
      </w:r>
    </w:p>
    <w:p w:rsidR="006C70E4" w:rsidRPr="0015377C" w:rsidRDefault="006C70E4" w:rsidP="009C1008">
      <w:pPr>
        <w:ind w:firstLine="709"/>
        <w:jc w:val="both"/>
        <w:rPr>
          <w:b/>
          <w:sz w:val="28"/>
          <w:szCs w:val="28"/>
        </w:rPr>
      </w:pPr>
    </w:p>
    <w:p w:rsidR="006C70E4" w:rsidRPr="0015377C" w:rsidRDefault="006C70E4" w:rsidP="009C1008">
      <w:pPr>
        <w:jc w:val="center"/>
        <w:rPr>
          <w:b/>
          <w:sz w:val="28"/>
          <w:szCs w:val="28"/>
        </w:rPr>
      </w:pPr>
      <w:r w:rsidRPr="0015377C">
        <w:rPr>
          <w:b/>
          <w:sz w:val="28"/>
          <w:szCs w:val="28"/>
        </w:rPr>
        <w:t>ВИРІШИЛА:</w:t>
      </w:r>
    </w:p>
    <w:p w:rsidR="006C70E4" w:rsidRPr="0015377C" w:rsidRDefault="006C70E4" w:rsidP="009C1008">
      <w:pPr>
        <w:ind w:firstLine="709"/>
        <w:jc w:val="center"/>
        <w:rPr>
          <w:b/>
          <w:sz w:val="28"/>
          <w:szCs w:val="28"/>
        </w:rPr>
      </w:pPr>
    </w:p>
    <w:p w:rsidR="00F44696" w:rsidRDefault="000907C3" w:rsidP="009C100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0" w:name="_Hlk147739223"/>
      <w:r>
        <w:rPr>
          <w:sz w:val="28"/>
          <w:szCs w:val="28"/>
        </w:rPr>
        <w:t>Рекомендувати</w:t>
      </w:r>
      <w:r w:rsidR="00F4469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End w:id="0"/>
    </w:p>
    <w:p w:rsidR="00F44696" w:rsidRDefault="002F2DF7" w:rsidP="009C100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</w:t>
      </w:r>
      <w:r w:rsidR="000907C3">
        <w:rPr>
          <w:sz w:val="28"/>
          <w:szCs w:val="28"/>
        </w:rPr>
        <w:t xml:space="preserve">епартаменту освіти і науки </w:t>
      </w:r>
      <w:r>
        <w:rPr>
          <w:sz w:val="28"/>
          <w:szCs w:val="28"/>
        </w:rPr>
        <w:t xml:space="preserve">обласної державної адміністрації (обласної військової адміністрації) </w:t>
      </w:r>
      <w:r w:rsidR="000907C3">
        <w:rPr>
          <w:sz w:val="28"/>
          <w:szCs w:val="28"/>
        </w:rPr>
        <w:t>спільно з управлінням культури</w:t>
      </w:r>
      <w:r w:rsidRPr="002F2DF7">
        <w:rPr>
          <w:sz w:val="28"/>
          <w:szCs w:val="28"/>
        </w:rPr>
        <w:t xml:space="preserve"> </w:t>
      </w:r>
      <w:r>
        <w:rPr>
          <w:sz w:val="28"/>
          <w:szCs w:val="28"/>
        </w:rPr>
        <w:t>обласної державної адміністрації (обласної військової адміністрації)</w:t>
      </w:r>
      <w:r w:rsidR="000907C3">
        <w:rPr>
          <w:sz w:val="28"/>
          <w:szCs w:val="28"/>
        </w:rPr>
        <w:t xml:space="preserve"> та управління</w:t>
      </w:r>
      <w:r w:rsidR="00C559D3">
        <w:rPr>
          <w:sz w:val="28"/>
          <w:szCs w:val="28"/>
        </w:rPr>
        <w:t>м</w:t>
      </w:r>
      <w:r w:rsidR="000907C3">
        <w:rPr>
          <w:sz w:val="28"/>
          <w:szCs w:val="28"/>
        </w:rPr>
        <w:t xml:space="preserve"> молоді і спорту</w:t>
      </w:r>
      <w:r w:rsidRPr="002F2DF7">
        <w:rPr>
          <w:sz w:val="28"/>
          <w:szCs w:val="28"/>
        </w:rPr>
        <w:t xml:space="preserve"> </w:t>
      </w:r>
      <w:r>
        <w:rPr>
          <w:sz w:val="28"/>
          <w:szCs w:val="28"/>
        </w:rPr>
        <w:t>обласної державної адміністрації (обласної військової адміністрації)</w:t>
      </w:r>
      <w:r w:rsidR="000907C3">
        <w:rPr>
          <w:sz w:val="28"/>
          <w:szCs w:val="28"/>
        </w:rPr>
        <w:t xml:space="preserve"> формувати щороку, надсилати закладам освіти та оприлюднювати календар державних та міжнародних свят,  пам’ятних подій, ювілейних дат визначних постатей Буковини для належного відзначення, пошанування, ор</w:t>
      </w:r>
      <w:r w:rsidR="00CF1919">
        <w:rPr>
          <w:sz w:val="28"/>
          <w:szCs w:val="28"/>
        </w:rPr>
        <w:t>г</w:t>
      </w:r>
      <w:r w:rsidR="000907C3">
        <w:rPr>
          <w:sz w:val="28"/>
          <w:szCs w:val="28"/>
        </w:rPr>
        <w:t>а</w:t>
      </w:r>
      <w:r w:rsidR="00CF1919">
        <w:rPr>
          <w:sz w:val="28"/>
          <w:szCs w:val="28"/>
        </w:rPr>
        <w:t>ні</w:t>
      </w:r>
      <w:r w:rsidR="000907C3">
        <w:rPr>
          <w:sz w:val="28"/>
          <w:szCs w:val="28"/>
        </w:rPr>
        <w:t>зації відповідної виховної роботи у закладах освіти</w:t>
      </w:r>
      <w:r>
        <w:rPr>
          <w:sz w:val="28"/>
          <w:szCs w:val="28"/>
        </w:rPr>
        <w:t>.</w:t>
      </w:r>
    </w:p>
    <w:p w:rsidR="008F537E" w:rsidRDefault="002F2DF7" w:rsidP="009C100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Управлінню культури обласної державної адміністрації (обласної військової адміністрації)</w:t>
      </w:r>
      <w:r w:rsidR="00073C0D" w:rsidRPr="00F44696">
        <w:rPr>
          <w:sz w:val="28"/>
          <w:szCs w:val="28"/>
        </w:rPr>
        <w:t xml:space="preserve"> не пізніше, ніж за 2</w:t>
      </w:r>
      <w:r w:rsidR="008F537E">
        <w:rPr>
          <w:sz w:val="28"/>
          <w:szCs w:val="28"/>
        </w:rPr>
        <w:t xml:space="preserve"> місяці до ювілейних, пам’ятних</w:t>
      </w:r>
      <w:r w:rsidR="008F537E">
        <w:rPr>
          <w:sz w:val="28"/>
          <w:szCs w:val="28"/>
        </w:rPr>
        <w:br/>
      </w:r>
    </w:p>
    <w:p w:rsidR="000907C3" w:rsidRDefault="00073C0D" w:rsidP="008F537E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F44696">
        <w:rPr>
          <w:sz w:val="28"/>
          <w:szCs w:val="28"/>
        </w:rPr>
        <w:lastRenderedPageBreak/>
        <w:t>дат оприлюднювати та надсилати до територіальних громад план заходів щодо їх відзначення для активного залучення жителів області</w:t>
      </w:r>
      <w:r w:rsidR="002F2DF7">
        <w:rPr>
          <w:sz w:val="28"/>
          <w:szCs w:val="28"/>
        </w:rPr>
        <w:t>.</w:t>
      </w:r>
    </w:p>
    <w:p w:rsidR="00D918BB" w:rsidRDefault="002F2DF7" w:rsidP="009C100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</w:t>
      </w:r>
      <w:r w:rsidR="00D918BB">
        <w:rPr>
          <w:sz w:val="28"/>
          <w:szCs w:val="28"/>
        </w:rPr>
        <w:t>епартаменту освіти і науки</w:t>
      </w:r>
      <w:r w:rsidRPr="002F2DF7">
        <w:rPr>
          <w:sz w:val="28"/>
          <w:szCs w:val="28"/>
        </w:rPr>
        <w:t xml:space="preserve"> </w:t>
      </w:r>
      <w:r>
        <w:rPr>
          <w:sz w:val="28"/>
          <w:szCs w:val="28"/>
        </w:rPr>
        <w:t>обласної державної адміністрації (обласної військової адміністрації)</w:t>
      </w:r>
      <w:r w:rsidR="00D918BB">
        <w:rPr>
          <w:sz w:val="28"/>
          <w:szCs w:val="28"/>
        </w:rPr>
        <w:t xml:space="preserve"> спільно з управлінням культури</w:t>
      </w:r>
      <w:r w:rsidRPr="002F2DF7">
        <w:rPr>
          <w:sz w:val="28"/>
          <w:szCs w:val="28"/>
        </w:rPr>
        <w:t xml:space="preserve"> </w:t>
      </w:r>
      <w:r>
        <w:rPr>
          <w:sz w:val="28"/>
          <w:szCs w:val="28"/>
        </w:rPr>
        <w:t>обласної державної адміністрації (обласної військової адміністрації)</w:t>
      </w:r>
      <w:r w:rsidR="00D918BB">
        <w:rPr>
          <w:sz w:val="28"/>
          <w:szCs w:val="28"/>
        </w:rPr>
        <w:t xml:space="preserve"> та управління</w:t>
      </w:r>
      <w:r w:rsidR="00771473">
        <w:rPr>
          <w:sz w:val="28"/>
          <w:szCs w:val="28"/>
        </w:rPr>
        <w:t>м</w:t>
      </w:r>
      <w:r w:rsidR="00D918BB">
        <w:rPr>
          <w:sz w:val="28"/>
          <w:szCs w:val="28"/>
        </w:rPr>
        <w:t xml:space="preserve"> молоді і спорту</w:t>
      </w:r>
      <w:r w:rsidRPr="002F2DF7">
        <w:rPr>
          <w:sz w:val="28"/>
          <w:szCs w:val="28"/>
        </w:rPr>
        <w:t xml:space="preserve"> </w:t>
      </w:r>
      <w:r>
        <w:rPr>
          <w:sz w:val="28"/>
          <w:szCs w:val="28"/>
        </w:rPr>
        <w:t>обласної державної адміністрації (обласної військової адміністрації)</w:t>
      </w:r>
      <w:r w:rsidR="00D918BB">
        <w:rPr>
          <w:sz w:val="28"/>
          <w:szCs w:val="28"/>
        </w:rPr>
        <w:t xml:space="preserve"> запровадити в області</w:t>
      </w:r>
      <w:r w:rsidR="00601B88">
        <w:rPr>
          <w:sz w:val="28"/>
          <w:szCs w:val="28"/>
        </w:rPr>
        <w:t xml:space="preserve"> з 2024 року</w:t>
      </w:r>
      <w:r w:rsidR="00D918BB">
        <w:rPr>
          <w:sz w:val="28"/>
          <w:szCs w:val="28"/>
        </w:rPr>
        <w:t xml:space="preserve"> шляхом включення в одну з регіональних програм (національно-патріотичного виховання, молодіжної політики</w:t>
      </w:r>
      <w:r w:rsidR="00771473">
        <w:rPr>
          <w:sz w:val="28"/>
          <w:szCs w:val="28"/>
        </w:rPr>
        <w:t xml:space="preserve">) </w:t>
      </w:r>
      <w:r w:rsidR="00771473" w:rsidRPr="00D918BB">
        <w:rPr>
          <w:rFonts w:eastAsiaTheme="minorHAnsi"/>
          <w:sz w:val="28"/>
          <w:szCs w:val="28"/>
          <w:lang w:eastAsia="en-US"/>
        </w:rPr>
        <w:t>навчально-просвітницьк</w:t>
      </w:r>
      <w:r w:rsidR="00C559D3">
        <w:rPr>
          <w:rFonts w:eastAsiaTheme="minorHAnsi"/>
          <w:sz w:val="28"/>
          <w:szCs w:val="28"/>
          <w:lang w:eastAsia="en-US"/>
        </w:rPr>
        <w:t>ий</w:t>
      </w:r>
      <w:r w:rsidR="00771473" w:rsidRPr="00D918BB">
        <w:rPr>
          <w:rFonts w:eastAsiaTheme="minorHAnsi"/>
          <w:sz w:val="28"/>
          <w:szCs w:val="28"/>
          <w:lang w:eastAsia="en-US"/>
        </w:rPr>
        <w:t xml:space="preserve"> проєкт </w:t>
      </w:r>
      <w:r w:rsidR="00771473" w:rsidRPr="002C654C">
        <w:rPr>
          <w:rFonts w:eastAsiaTheme="minorHAnsi"/>
          <w:bCs/>
          <w:sz w:val="28"/>
          <w:szCs w:val="28"/>
          <w:lang w:eastAsia="en-US"/>
        </w:rPr>
        <w:t>«Українці - світові»</w:t>
      </w:r>
      <w:r w:rsidR="0077147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771473" w:rsidRPr="00771473">
        <w:rPr>
          <w:rFonts w:eastAsiaTheme="minorHAnsi"/>
          <w:sz w:val="28"/>
          <w:szCs w:val="28"/>
          <w:lang w:eastAsia="en-US"/>
        </w:rPr>
        <w:t>з метою</w:t>
      </w:r>
      <w:r w:rsidR="0077147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771473" w:rsidRPr="00D918BB">
        <w:rPr>
          <w:rFonts w:eastAsiaTheme="minorHAnsi"/>
          <w:sz w:val="28"/>
          <w:szCs w:val="28"/>
          <w:lang w:eastAsia="en-US"/>
        </w:rPr>
        <w:t>виготовлення та широк</w:t>
      </w:r>
      <w:r w:rsidR="00771473">
        <w:rPr>
          <w:rFonts w:eastAsiaTheme="minorHAnsi"/>
          <w:sz w:val="28"/>
          <w:szCs w:val="28"/>
          <w:lang w:eastAsia="en-US"/>
        </w:rPr>
        <w:t>ого</w:t>
      </w:r>
      <w:r w:rsidR="00771473" w:rsidRPr="00D918BB">
        <w:rPr>
          <w:rFonts w:eastAsiaTheme="minorHAnsi"/>
          <w:sz w:val="28"/>
          <w:szCs w:val="28"/>
          <w:lang w:eastAsia="en-US"/>
        </w:rPr>
        <w:t xml:space="preserve"> розповсюдження у освітньому процесі, інформаційному просторі навчально-просвітницьких матеріалів  з питань історії, культури України </w:t>
      </w:r>
      <w:r w:rsidR="00771473">
        <w:rPr>
          <w:rFonts w:eastAsiaTheme="minorHAnsi"/>
          <w:sz w:val="28"/>
          <w:szCs w:val="28"/>
          <w:lang w:eastAsia="en-US"/>
        </w:rPr>
        <w:t xml:space="preserve">та </w:t>
      </w:r>
      <w:r w:rsidR="00771473" w:rsidRPr="00D918BB">
        <w:rPr>
          <w:rFonts w:eastAsiaTheme="minorHAnsi"/>
          <w:sz w:val="28"/>
          <w:szCs w:val="28"/>
          <w:lang w:eastAsia="en-US"/>
        </w:rPr>
        <w:t xml:space="preserve">Буковини, ознайомлення учнівської </w:t>
      </w:r>
      <w:r w:rsidR="00771473">
        <w:rPr>
          <w:rFonts w:eastAsiaTheme="minorHAnsi"/>
          <w:sz w:val="28"/>
          <w:szCs w:val="28"/>
          <w:lang w:eastAsia="en-US"/>
        </w:rPr>
        <w:t>і</w:t>
      </w:r>
      <w:r w:rsidR="00771473" w:rsidRPr="00D918BB">
        <w:rPr>
          <w:rFonts w:eastAsiaTheme="minorHAnsi"/>
          <w:sz w:val="28"/>
          <w:szCs w:val="28"/>
          <w:lang w:eastAsia="en-US"/>
        </w:rPr>
        <w:t xml:space="preserve"> студентської молоді з видатними українцями та буковинцями, популяризаці</w:t>
      </w:r>
      <w:r w:rsidR="00D26F26">
        <w:rPr>
          <w:rFonts w:eastAsiaTheme="minorHAnsi"/>
          <w:sz w:val="28"/>
          <w:szCs w:val="28"/>
          <w:lang w:eastAsia="en-US"/>
        </w:rPr>
        <w:t>ї</w:t>
      </w:r>
      <w:r w:rsidR="00771473" w:rsidRPr="00D918BB">
        <w:rPr>
          <w:rFonts w:eastAsiaTheme="minorHAnsi"/>
          <w:sz w:val="28"/>
          <w:szCs w:val="28"/>
          <w:lang w:eastAsia="en-US"/>
        </w:rPr>
        <w:t xml:space="preserve"> українських національних цінностей, підвищення рівня національної, громадянської свідомості, патріотизму.</w:t>
      </w:r>
    </w:p>
    <w:p w:rsidR="007C2C8B" w:rsidRDefault="002F2DF7" w:rsidP="009C100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394A49">
        <w:rPr>
          <w:sz w:val="28"/>
          <w:szCs w:val="28"/>
        </w:rPr>
        <w:t xml:space="preserve">Рекомендувати </w:t>
      </w:r>
      <w:r>
        <w:rPr>
          <w:sz w:val="28"/>
          <w:szCs w:val="28"/>
        </w:rPr>
        <w:t>головам</w:t>
      </w:r>
      <w:r w:rsidR="00394A49">
        <w:rPr>
          <w:sz w:val="28"/>
          <w:szCs w:val="28"/>
        </w:rPr>
        <w:t xml:space="preserve"> територіальних громад області:</w:t>
      </w:r>
    </w:p>
    <w:p w:rsidR="00394A49" w:rsidRDefault="002F2DF7" w:rsidP="009C100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З</w:t>
      </w:r>
      <w:r w:rsidR="00394A49">
        <w:rPr>
          <w:sz w:val="28"/>
          <w:szCs w:val="28"/>
        </w:rPr>
        <w:t>абезпечити ефективну взаємодію установ культури з закладами освіти громад задля широкого залучення дітей та молоді до заходів національно-патріотичного спрямування, розвитку громадянської свід</w:t>
      </w:r>
      <w:r>
        <w:rPr>
          <w:sz w:val="28"/>
          <w:szCs w:val="28"/>
        </w:rPr>
        <w:t>омості, патріотизму, духовності.</w:t>
      </w:r>
    </w:p>
    <w:p w:rsidR="00394A49" w:rsidRDefault="002F2DF7" w:rsidP="009C100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C1008">
        <w:rPr>
          <w:sz w:val="28"/>
          <w:szCs w:val="28"/>
        </w:rPr>
        <w:t>С</w:t>
      </w:r>
      <w:r w:rsidR="00394A49">
        <w:rPr>
          <w:sz w:val="28"/>
          <w:szCs w:val="28"/>
        </w:rPr>
        <w:t>прияти введенню в закладах освіти годин духовності, уроків християнської етики (за згодою батьків), годин психолога за рахунок фінансування годин варіативної складової навчал</w:t>
      </w:r>
      <w:r w:rsidR="009C1008">
        <w:rPr>
          <w:sz w:val="28"/>
          <w:szCs w:val="28"/>
        </w:rPr>
        <w:t>ьних планів з місцевих бюджетів.</w:t>
      </w:r>
    </w:p>
    <w:p w:rsidR="00394A49" w:rsidRPr="00F44696" w:rsidRDefault="009C1008" w:rsidP="009C100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</w:t>
      </w:r>
      <w:r w:rsidR="00394A49">
        <w:rPr>
          <w:sz w:val="28"/>
          <w:szCs w:val="28"/>
        </w:rPr>
        <w:t xml:space="preserve">прияти </w:t>
      </w:r>
      <w:r w:rsidR="00D26F26">
        <w:rPr>
          <w:sz w:val="28"/>
          <w:szCs w:val="28"/>
        </w:rPr>
        <w:t>запровадженню</w:t>
      </w:r>
      <w:r w:rsidR="00394A49">
        <w:rPr>
          <w:sz w:val="28"/>
          <w:szCs w:val="28"/>
        </w:rPr>
        <w:t xml:space="preserve"> гуртків національно-патріотичного, військово-патріотичного, духовно-морального спрямування в закладах позашкільної освіти громад та в системі позакласної роботи закладів загальної середньої освіти.</w:t>
      </w:r>
    </w:p>
    <w:p w:rsidR="00116E58" w:rsidRPr="007C2C8B" w:rsidRDefault="007C2C8B" w:rsidP="009C1008">
      <w:pPr>
        <w:pStyle w:val="a3"/>
        <w:numPr>
          <w:ilvl w:val="0"/>
          <w:numId w:val="4"/>
        </w:numPr>
        <w:tabs>
          <w:tab w:val="left" w:pos="0"/>
        </w:tabs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Рекомендувати к</w:t>
      </w:r>
      <w:r w:rsidR="003363C4" w:rsidRPr="007C2C8B">
        <w:rPr>
          <w:sz w:val="28"/>
          <w:szCs w:val="28"/>
        </w:rPr>
        <w:t>ерівникам закладів освіти області</w:t>
      </w:r>
      <w:r w:rsidR="00116E58" w:rsidRPr="007C2C8B">
        <w:rPr>
          <w:sz w:val="28"/>
          <w:szCs w:val="28"/>
        </w:rPr>
        <w:t>:</w:t>
      </w:r>
    </w:p>
    <w:p w:rsidR="0042363A" w:rsidRDefault="009C1008" w:rsidP="009C1008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135F8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363C4">
        <w:rPr>
          <w:sz w:val="28"/>
          <w:szCs w:val="28"/>
        </w:rPr>
        <w:t>вести в щоденну практику заходи, спрямовані на зміцнення ментального здоров’я учнів</w:t>
      </w:r>
      <w:r w:rsidR="00116E58">
        <w:rPr>
          <w:sz w:val="28"/>
          <w:szCs w:val="28"/>
        </w:rPr>
        <w:t xml:space="preserve">, - </w:t>
      </w:r>
      <w:r w:rsidR="003363C4">
        <w:rPr>
          <w:sz w:val="28"/>
          <w:szCs w:val="28"/>
        </w:rPr>
        <w:t xml:space="preserve">ранкові руханки, </w:t>
      </w:r>
      <w:r w:rsidR="00116E58">
        <w:rPr>
          <w:sz w:val="28"/>
          <w:szCs w:val="28"/>
        </w:rPr>
        <w:t xml:space="preserve">ранкові кола, </w:t>
      </w:r>
      <w:r w:rsidR="003363C4">
        <w:rPr>
          <w:sz w:val="28"/>
          <w:szCs w:val="28"/>
        </w:rPr>
        <w:t xml:space="preserve">хвилинки мотивації, хвилинки самопізнання, години </w:t>
      </w:r>
      <w:r>
        <w:rPr>
          <w:sz w:val="28"/>
          <w:szCs w:val="28"/>
        </w:rPr>
        <w:t>психолога тощо.</w:t>
      </w:r>
    </w:p>
    <w:p w:rsidR="00116E58" w:rsidRDefault="009C1008" w:rsidP="009C1008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135F83">
        <w:rPr>
          <w:sz w:val="28"/>
          <w:szCs w:val="28"/>
        </w:rPr>
        <w:t xml:space="preserve"> </w:t>
      </w:r>
      <w:r w:rsidR="00D26F26">
        <w:rPr>
          <w:sz w:val="28"/>
          <w:szCs w:val="28"/>
        </w:rPr>
        <w:t>А</w:t>
      </w:r>
      <w:r w:rsidR="0007474F">
        <w:rPr>
          <w:sz w:val="28"/>
          <w:szCs w:val="28"/>
        </w:rPr>
        <w:t>ктивізувати роботу щодо систематичного ознайомлення дітей та молоді з видатними українцями</w:t>
      </w:r>
      <w:r w:rsidR="00F44696">
        <w:rPr>
          <w:sz w:val="28"/>
          <w:szCs w:val="28"/>
        </w:rPr>
        <w:t xml:space="preserve"> минулого і сьогодення</w:t>
      </w:r>
      <w:r w:rsidR="0007474F">
        <w:rPr>
          <w:sz w:val="28"/>
          <w:szCs w:val="28"/>
        </w:rPr>
        <w:t xml:space="preserve"> – військовими, представниками культури, науки, техніки, різних галузей економіки</w:t>
      </w:r>
      <w:r w:rsidR="00F44696">
        <w:rPr>
          <w:sz w:val="28"/>
          <w:szCs w:val="28"/>
        </w:rPr>
        <w:t xml:space="preserve"> і </w:t>
      </w:r>
      <w:r w:rsidR="0007474F">
        <w:rPr>
          <w:sz w:val="28"/>
          <w:szCs w:val="28"/>
        </w:rPr>
        <w:t>сфер суспільного життя (тематичні дні, тематичні тижні, декади</w:t>
      </w:r>
      <w:r w:rsidR="00943FCD">
        <w:rPr>
          <w:sz w:val="28"/>
          <w:szCs w:val="28"/>
        </w:rPr>
        <w:t xml:space="preserve">, </w:t>
      </w:r>
      <w:r w:rsidR="00F44696">
        <w:rPr>
          <w:sz w:val="28"/>
          <w:szCs w:val="28"/>
        </w:rPr>
        <w:t xml:space="preserve">рубрика </w:t>
      </w:r>
      <w:r w:rsidR="00943FCD">
        <w:rPr>
          <w:sz w:val="28"/>
          <w:szCs w:val="28"/>
        </w:rPr>
        <w:t>«</w:t>
      </w:r>
      <w:r w:rsidR="00D26F26">
        <w:rPr>
          <w:sz w:val="28"/>
          <w:szCs w:val="28"/>
        </w:rPr>
        <w:t>О</w:t>
      </w:r>
      <w:r w:rsidR="00943FCD">
        <w:rPr>
          <w:sz w:val="28"/>
          <w:szCs w:val="28"/>
        </w:rPr>
        <w:t>собистість дня»</w:t>
      </w:r>
      <w:r w:rsidR="0007474F">
        <w:rPr>
          <w:sz w:val="28"/>
          <w:szCs w:val="28"/>
        </w:rPr>
        <w:t xml:space="preserve"> тощо)</w:t>
      </w:r>
      <w:r>
        <w:rPr>
          <w:sz w:val="28"/>
          <w:szCs w:val="28"/>
        </w:rPr>
        <w:t>.</w:t>
      </w:r>
    </w:p>
    <w:p w:rsidR="0065440A" w:rsidRDefault="009C1008" w:rsidP="009C1008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135F83">
        <w:rPr>
          <w:sz w:val="28"/>
          <w:szCs w:val="28"/>
        </w:rPr>
        <w:t xml:space="preserve"> </w:t>
      </w:r>
      <w:r w:rsidR="00D26F26">
        <w:rPr>
          <w:sz w:val="28"/>
          <w:szCs w:val="28"/>
        </w:rPr>
        <w:t>З</w:t>
      </w:r>
      <w:r w:rsidR="0065440A">
        <w:rPr>
          <w:sz w:val="28"/>
          <w:szCs w:val="28"/>
        </w:rPr>
        <w:t>апроваджувати уроки духовності, духовно-морального виховання, християнської етики (за згодою батьків)</w:t>
      </w:r>
      <w:r w:rsidR="007C2C8B">
        <w:rPr>
          <w:sz w:val="28"/>
          <w:szCs w:val="28"/>
        </w:rPr>
        <w:t>.</w:t>
      </w:r>
    </w:p>
    <w:p w:rsidR="006C70E4" w:rsidRDefault="006C70E4" w:rsidP="009C1008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40279"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</w:rPr>
        <w:t xml:space="preserve"> заступника голови обласної </w:t>
      </w:r>
      <w:r w:rsidR="00D26F26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адміністрації</w:t>
      </w:r>
      <w:r w:rsidR="00D26F26">
        <w:rPr>
          <w:sz w:val="28"/>
          <w:szCs w:val="28"/>
        </w:rPr>
        <w:t xml:space="preserve"> (обласної військової адміністрації)</w:t>
      </w:r>
      <w:r>
        <w:rPr>
          <w:sz w:val="28"/>
          <w:szCs w:val="28"/>
        </w:rPr>
        <w:t xml:space="preserve"> </w:t>
      </w:r>
      <w:r w:rsidR="006D7442">
        <w:rPr>
          <w:sz w:val="28"/>
          <w:szCs w:val="28"/>
        </w:rPr>
        <w:t xml:space="preserve">Юлію </w:t>
      </w:r>
      <w:r w:rsidR="00C559D3">
        <w:rPr>
          <w:sz w:val="28"/>
          <w:szCs w:val="28"/>
        </w:rPr>
        <w:t>ГРИЦКУ-АНДРІЄШ</w:t>
      </w:r>
      <w:r>
        <w:rPr>
          <w:sz w:val="28"/>
          <w:szCs w:val="28"/>
        </w:rPr>
        <w:t xml:space="preserve">, заступника голови обласної ради Михайла ПАВЛЮКА, </w:t>
      </w:r>
      <w:r w:rsidRPr="00340279">
        <w:rPr>
          <w:sz w:val="28"/>
          <w:szCs w:val="28"/>
        </w:rPr>
        <w:t>постійну комісію обласної ради з питань освіти, науки, культури,</w:t>
      </w:r>
      <w:r>
        <w:rPr>
          <w:sz w:val="28"/>
          <w:szCs w:val="28"/>
        </w:rPr>
        <w:t xml:space="preserve"> туризму,</w:t>
      </w:r>
      <w:r w:rsidRPr="00340279">
        <w:rPr>
          <w:sz w:val="28"/>
          <w:szCs w:val="28"/>
        </w:rPr>
        <w:t xml:space="preserve"> спорту та молодіжної політики (</w:t>
      </w:r>
      <w:r>
        <w:rPr>
          <w:sz w:val="28"/>
          <w:szCs w:val="28"/>
        </w:rPr>
        <w:t>Оксана ПАЛІЙЧУК</w:t>
      </w:r>
      <w:r w:rsidRPr="0034027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C70E4" w:rsidRDefault="006C70E4" w:rsidP="009C1008">
      <w:pPr>
        <w:ind w:firstLine="709"/>
        <w:rPr>
          <w:sz w:val="24"/>
          <w:szCs w:val="24"/>
        </w:rPr>
      </w:pPr>
    </w:p>
    <w:p w:rsidR="009C1008" w:rsidRDefault="006C70E4" w:rsidP="009C1008">
      <w:pPr>
        <w:tabs>
          <w:tab w:val="left" w:pos="7371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15377C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Pr="0015377C">
        <w:rPr>
          <w:b/>
          <w:sz w:val="28"/>
          <w:szCs w:val="28"/>
        </w:rPr>
        <w:t xml:space="preserve"> обласної ради </w:t>
      </w:r>
      <w:r>
        <w:rPr>
          <w:b/>
          <w:sz w:val="28"/>
          <w:szCs w:val="28"/>
        </w:rPr>
        <w:tab/>
        <w:t>Олексій БОЙКО</w:t>
      </w:r>
    </w:p>
    <w:sectPr w:rsidR="009C1008" w:rsidSect="009C1008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4F71"/>
    <w:multiLevelType w:val="hybridMultilevel"/>
    <w:tmpl w:val="6EA2A77E"/>
    <w:lvl w:ilvl="0" w:tplc="1E98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54D1B"/>
    <w:multiLevelType w:val="hybridMultilevel"/>
    <w:tmpl w:val="AB9C3318"/>
    <w:lvl w:ilvl="0" w:tplc="40C644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31E22"/>
    <w:multiLevelType w:val="hybridMultilevel"/>
    <w:tmpl w:val="132E2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FF0C2B"/>
    <w:multiLevelType w:val="hybridMultilevel"/>
    <w:tmpl w:val="0E88B3A4"/>
    <w:lvl w:ilvl="0" w:tplc="AF1A06D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27D96"/>
    <w:rsid w:val="00050FEB"/>
    <w:rsid w:val="00073C0D"/>
    <w:rsid w:val="0007474F"/>
    <w:rsid w:val="000907C3"/>
    <w:rsid w:val="000C25FD"/>
    <w:rsid w:val="000E0385"/>
    <w:rsid w:val="000F3424"/>
    <w:rsid w:val="00116E58"/>
    <w:rsid w:val="00135F83"/>
    <w:rsid w:val="002C654C"/>
    <w:rsid w:val="002D15F2"/>
    <w:rsid w:val="002F2DF7"/>
    <w:rsid w:val="003363C4"/>
    <w:rsid w:val="0038302D"/>
    <w:rsid w:val="00394A49"/>
    <w:rsid w:val="0042363A"/>
    <w:rsid w:val="00567C58"/>
    <w:rsid w:val="00601B88"/>
    <w:rsid w:val="006432FC"/>
    <w:rsid w:val="0065440A"/>
    <w:rsid w:val="006C70E4"/>
    <w:rsid w:val="006D0FE8"/>
    <w:rsid w:val="006D7442"/>
    <w:rsid w:val="007609CA"/>
    <w:rsid w:val="00771473"/>
    <w:rsid w:val="007C2C8B"/>
    <w:rsid w:val="0081416B"/>
    <w:rsid w:val="00817343"/>
    <w:rsid w:val="00887DD8"/>
    <w:rsid w:val="008F537E"/>
    <w:rsid w:val="00943FCD"/>
    <w:rsid w:val="009C1008"/>
    <w:rsid w:val="00A22F84"/>
    <w:rsid w:val="00A25C2F"/>
    <w:rsid w:val="00A27D96"/>
    <w:rsid w:val="00A8634F"/>
    <w:rsid w:val="00B5766D"/>
    <w:rsid w:val="00C559D3"/>
    <w:rsid w:val="00CB39C6"/>
    <w:rsid w:val="00CF1919"/>
    <w:rsid w:val="00CF531B"/>
    <w:rsid w:val="00D26F26"/>
    <w:rsid w:val="00D918BB"/>
    <w:rsid w:val="00DA132D"/>
    <w:rsid w:val="00DC37F5"/>
    <w:rsid w:val="00E620DE"/>
    <w:rsid w:val="00F4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70E4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textAlignment w:val="baseline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6C70E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6C70E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60"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0E4"/>
    <w:rPr>
      <w:rFonts w:ascii="Times New Roman" w:eastAsia="Times New Roman" w:hAnsi="Times New Roman" w:cs="Times New Roman"/>
      <w:b/>
      <w:kern w:val="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70E4"/>
    <w:rPr>
      <w:rFonts w:ascii="Times New Roman" w:eastAsia="Times New Roman" w:hAnsi="Times New Roman" w:cs="Times New Roman"/>
      <w:kern w:val="0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C70E4"/>
    <w:rPr>
      <w:rFonts w:ascii="Times New Roman" w:eastAsia="Times New Roman" w:hAnsi="Times New Roman" w:cs="Times New Roman"/>
      <w:b/>
      <w:spacing w:val="60"/>
      <w:kern w:val="0"/>
      <w:sz w:val="40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6C70E4"/>
    <w:pPr>
      <w:ind w:left="720"/>
      <w:contextualSpacing/>
    </w:pPr>
  </w:style>
  <w:style w:type="character" w:customStyle="1" w:styleId="spanrvts0">
    <w:name w:val="span_rvts0"/>
    <w:basedOn w:val="a0"/>
    <w:rsid w:val="00A22F84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arvts96">
    <w:name w:val="a_rvts96"/>
    <w:basedOn w:val="a0"/>
    <w:rsid w:val="00A22F84"/>
    <w:rPr>
      <w:rFonts w:ascii="Times New Roman" w:eastAsia="Times New Roman" w:hAnsi="Times New Roman" w:cs="Times New Roman" w:hint="default"/>
      <w:b w:val="0"/>
      <w:bCs w:val="0"/>
      <w:i w:val="0"/>
      <w:iCs w:val="0"/>
      <w:color w:val="000099"/>
      <w:sz w:val="24"/>
      <w:szCs w:val="24"/>
    </w:rPr>
  </w:style>
  <w:style w:type="character" w:customStyle="1" w:styleId="arvts99">
    <w:name w:val="a_rvts99"/>
    <w:basedOn w:val="a0"/>
    <w:rsid w:val="00A22F84"/>
    <w:rPr>
      <w:rFonts w:ascii="Times New Roman" w:eastAsia="Times New Roman" w:hAnsi="Times New Roman" w:cs="Times New Roman" w:hint="default"/>
      <w:b w:val="0"/>
      <w:bCs w:val="0"/>
      <w:i w:val="0"/>
      <w:iCs w:val="0"/>
      <w:color w:val="006600"/>
      <w:sz w:val="24"/>
      <w:szCs w:val="24"/>
    </w:rPr>
  </w:style>
  <w:style w:type="paragraph" w:customStyle="1" w:styleId="rvps6">
    <w:name w:val="rvps6"/>
    <w:basedOn w:val="a"/>
    <w:rsid w:val="00A22F84"/>
    <w:pPr>
      <w:jc w:val="center"/>
    </w:pPr>
    <w:rPr>
      <w:sz w:val="24"/>
      <w:szCs w:val="24"/>
      <w:lang w:val="en-US" w:eastAsia="en-US"/>
    </w:rPr>
  </w:style>
  <w:style w:type="character" w:customStyle="1" w:styleId="spanrvts23">
    <w:name w:val="span_rvts23"/>
    <w:basedOn w:val="a0"/>
    <w:rsid w:val="00A22F84"/>
    <w:rPr>
      <w:rFonts w:ascii="Times New Roman" w:eastAsia="Times New Roman" w:hAnsi="Times New Roman" w:cs="Times New Roman" w:hint="default"/>
      <w:b/>
      <w:bCs/>
      <w:i w:val="0"/>
      <w:iCs w:val="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F2DF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F2DF7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76;&#1077;&#1087;&#1091;&#1090;&#1072;&#1090;%20&#1053;&#1086;&#1074;&#1072;%20&#1087;&#1072;&#1087;&#1082;&#1072;\&#1087;&#1088;&#1086;%20&#1087;&#1110;&#1076;&#1074;&#1080;&#1097;&#1077;&#1085;&#1085;&#1103;%20&#1103;&#1082;&#1086;&#1089;&#1090;&#1110;%20&#1085;&#1072;&#1094;&#1110;&#1086;&#1085;&#1072;&#1083;&#1100;&#1085;&#1086;-&#1087;&#1072;&#1090;&#1088;&#1110;&#1086;&#1090;&#1080;&#1095;&#1085;&#1086;&#1075;&#1086;%20&#1074;&#1080;&#1093;&#1086;&#1074;&#1072;&#1085;&#1085;&#1103;%20&#1076;&#1110;&#1090;&#1077;&#1081;%20&#1090;&#1072;%20&#1084;&#1086;&#1083;&#1086;&#1076;&#1110;\d516921-20220623%20(1)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932-202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Фахівець Провідний</dc:creator>
  <cp:keywords/>
  <dc:description/>
  <cp:lastModifiedBy>1</cp:lastModifiedBy>
  <cp:revision>48</cp:revision>
  <cp:lastPrinted>2023-10-16T06:33:00Z</cp:lastPrinted>
  <dcterms:created xsi:type="dcterms:W3CDTF">2023-10-05T06:37:00Z</dcterms:created>
  <dcterms:modified xsi:type="dcterms:W3CDTF">2023-10-16T11:52:00Z</dcterms:modified>
</cp:coreProperties>
</file>