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sz w:val="16"/>
          <w:szCs w:val="16"/>
          <w:lang w:val="uk-UA" w:eastAsia="en-US"/>
        </w:rPr>
      </w:pPr>
    </w:p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sz w:val="24"/>
          <w:szCs w:val="24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478788" cy="676275"/>
            <wp:effectExtent l="0" t="0" r="0" b="9525"/>
            <wp:wrapSquare wrapText="left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788" cy="6762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sz w:val="16"/>
          <w:szCs w:val="16"/>
          <w:lang w:val="uk-UA" w:eastAsia="en-US"/>
        </w:rPr>
      </w:pPr>
      <w:r>
        <w:rPr>
          <w:rFonts w:ascii="Times New Roman" w:cs="Times New Roman" w:hAnsi="Times New Roman"/>
          <w:sz w:val="24"/>
          <w:szCs w:val="24"/>
          <w:lang w:val="uk-UA" w:eastAsia="en-US"/>
        </w:rPr>
        <w:br w:clear="all"/>
      </w:r>
    </w:p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b/>
          <w:caps/>
          <w:spacing w:val="32"/>
          <w:sz w:val="32"/>
          <w:szCs w:val="32"/>
          <w:lang w:val="uk-UA" w:eastAsia="en-US"/>
        </w:rPr>
      </w:pPr>
      <w:r>
        <w:rPr>
          <w:rFonts w:ascii="Times New Roman" w:cs="Times New Roman" w:hAnsi="Times New Roman"/>
          <w:b/>
          <w:spacing w:val="32"/>
          <w:sz w:val="32"/>
          <w:szCs w:val="32"/>
          <w:lang w:val="uk-UA" w:eastAsia="en-US"/>
        </w:rPr>
        <w:t>У</w:t>
      </w:r>
      <w:r>
        <w:rPr>
          <w:rFonts w:ascii="Times New Roman" w:cs="Times New Roman" w:hAnsi="Times New Roman"/>
          <w:b/>
          <w:caps/>
          <w:spacing w:val="32"/>
          <w:sz w:val="32"/>
          <w:szCs w:val="32"/>
          <w:lang w:val="uk-UA" w:eastAsia="en-US"/>
        </w:rPr>
        <w:t>країна</w:t>
      </w:r>
    </w:p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b/>
          <w:spacing w:val="32"/>
          <w:sz w:val="44"/>
          <w:szCs w:val="32"/>
          <w:lang w:val="uk-UA" w:eastAsia="en-US"/>
        </w:rPr>
      </w:pPr>
      <w:r>
        <w:rPr>
          <w:rFonts w:ascii="Times New Roman" w:cs="Times New Roman" w:hAnsi="Times New Roman"/>
          <w:b/>
          <w:caps/>
          <w:spacing w:val="32"/>
          <w:sz w:val="44"/>
          <w:szCs w:val="32"/>
          <w:lang w:val="uk-UA" w:eastAsia="en-US"/>
        </w:rPr>
        <w:t>чЕРНІВЕЦЬКА ОБЛАСНА РАДА</w:t>
      </w:r>
    </w:p>
    <w:p>
      <w:pPr>
        <w:pStyle w:val="style0"/>
        <w:keepNext/>
        <w:widowControl/>
        <w:pBdr>
          <w:top w:val="single" w:sz="2" w:space="1" w:color="auto"/>
        </w:pBdr>
        <w:autoSpaceDE/>
        <w:adjustRightInd/>
        <w:jc w:val="center"/>
        <w:outlineLvl w:val="1"/>
        <w:rPr>
          <w:rFonts w:ascii="Times New Roman" w:cs="Times New Roman" w:hAnsi="Times New Roman"/>
          <w:caps/>
          <w:sz w:val="16"/>
          <w:szCs w:val="16"/>
          <w:lang w:val="uk-UA"/>
        </w:rPr>
      </w:pPr>
    </w:p>
    <w:p>
      <w:pPr>
        <w:pStyle w:val="style0"/>
        <w:widowControl/>
        <w:autoSpaceDE/>
        <w:adjustRightInd/>
        <w:spacing w:after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___ сесія VIII скликання</w:t>
      </w:r>
    </w:p>
    <w:p>
      <w:pPr>
        <w:pStyle w:val="style0"/>
        <w:widowControl/>
        <w:autoSpaceDE/>
        <w:adjustRightInd/>
        <w:jc w:val="center"/>
        <w:rPr>
          <w:rFonts w:ascii="Times New Roman" w:cs="Times New Roman" w:hAnsi="Times New Roman"/>
          <w:b/>
          <w:caps/>
          <w:spacing w:val="50"/>
          <w:sz w:val="40"/>
          <w:szCs w:val="40"/>
          <w:lang w:val="uk-UA" w:eastAsia="en-US"/>
        </w:rPr>
      </w:pPr>
      <w:r>
        <w:rPr>
          <w:rFonts w:ascii="Times New Roman" w:cs="Times New Roman" w:hAnsi="Times New Roman"/>
          <w:b/>
          <w:caps/>
          <w:spacing w:val="50"/>
          <w:sz w:val="40"/>
          <w:szCs w:val="40"/>
          <w:lang w:val="uk-UA" w:eastAsia="en-US"/>
        </w:rPr>
        <w:t>РІШЕННЯ № __-_/23</w:t>
      </w:r>
    </w:p>
    <w:p>
      <w:pPr>
        <w:pStyle w:val="style0"/>
        <w:widowControl/>
        <w:autoSpaceDE/>
        <w:adjustRightInd/>
        <w:jc w:val="both"/>
        <w:rPr>
          <w:rFonts w:ascii="Times New Roman" w:cs="Times New Roman" w:hAnsi="Times New Roman"/>
          <w:caps/>
          <w:spacing w:val="50"/>
          <w:sz w:val="16"/>
          <w:szCs w:val="16"/>
          <w:lang w:val="uk-UA" w:eastAsia="en-US"/>
        </w:rPr>
      </w:pPr>
    </w:p>
    <w:p>
      <w:pPr>
        <w:pStyle w:val="style66"/>
        <w:rPr/>
      </w:pPr>
      <w:r>
        <w:t xml:space="preserve">____________ 2023 р.                                                        </w:t>
      </w:r>
      <w:r>
        <w:tab/>
      </w:r>
      <w:r>
        <w:tab/>
      </w:r>
      <w:r>
        <w:t>м. Чернівці</w:t>
      </w:r>
    </w:p>
    <w:p>
      <w:pPr>
        <w:pStyle w:val="style66"/>
        <w:rPr>
          <w:b/>
          <w:sz w:val="20"/>
        </w:rPr>
      </w:pPr>
    </w:p>
    <w:bookmarkStart w:id="0" w:name="OLE_LINK26"/>
    <w:bookmarkStart w:id="1" w:name="OLE_LINK27"/>
    <w:bookmarkStart w:id="2" w:name="OLE_LINK4"/>
    <w:bookmarkStart w:id="3" w:name="OLE_LINK5"/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>
        <w:trPr/>
        <w:tc>
          <w:tcPr>
            <w:tcW w:w="5920" w:type="dxa"/>
            <w:tcBorders/>
            <w:hideMark/>
          </w:tcPr>
          <w:p>
            <w:pPr>
              <w:pStyle w:val="style66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/>
              </w:rPr>
              <w:t xml:space="preserve">Про </w:t>
            </w:r>
            <w:bookmarkEnd w:id="0"/>
            <w:bookmarkEnd w:id="1"/>
            <w:bookmarkEnd w:id="2"/>
            <w:bookmarkEnd w:id="3"/>
            <w:r>
              <w:rPr>
                <w:b/>
                <w:szCs w:val="28"/>
              </w:rPr>
              <w:t xml:space="preserve">надання згоди на передачу юридичної особи комунальної медичної установи "Обласне бюро судово-медичної експертизи" у державну власність </w:t>
            </w:r>
          </w:p>
        </w:tc>
      </w:tr>
    </w:tbl>
    <w:p>
      <w:pPr>
        <w:pStyle w:val="style66"/>
        <w:jc w:val="both"/>
        <w:rPr>
          <w:b/>
          <w:sz w:val="20"/>
          <w:szCs w:val="28"/>
        </w:rPr>
      </w:pPr>
    </w:p>
    <w:bookmarkStart w:id="4" w:name="OLE_LINK29"/>
    <w:bookmarkStart w:id="5" w:name="OLE_LINK28"/>
    <w:p>
      <w:pPr>
        <w:pStyle w:val="style66"/>
        <w:ind w:firstLine="708"/>
        <w:jc w:val="both"/>
        <w:rPr/>
      </w:pPr>
    </w:p>
    <w:p>
      <w:pPr>
        <w:pStyle w:val="style66"/>
        <w:ind w:firstLine="708"/>
        <w:jc w:val="both"/>
        <w:rPr/>
      </w:pPr>
      <w:r>
        <w:t xml:space="preserve">Керуючись </w:t>
      </w:r>
      <w:r>
        <w:rPr>
          <w:szCs w:val="28"/>
        </w:rPr>
        <w:t>пунктом 20 частини 1 статті 43</w:t>
      </w:r>
      <w:r>
        <w:t xml:space="preserve"> Закону України </w:t>
      </w:r>
      <w:r>
        <w:t>"</w:t>
      </w:r>
      <w:r>
        <w:t>Про місцеве самоврядування в Україні</w:t>
      </w:r>
      <w:r>
        <w:t>"</w:t>
      </w:r>
      <w:r>
        <w:t>,</w:t>
      </w:r>
      <w:r>
        <w:t xml:space="preserve"> </w:t>
      </w:r>
      <w:r>
        <w:t>враховуючи висновок постійної комісії обласної ради з питань управління об’єктами спільної власності територіальних громад сіл, селищ, міст області від</w:t>
      </w:r>
      <w:r>
        <w:t xml:space="preserve"> </w:t>
      </w:r>
      <w:r>
        <w:t>11</w:t>
      </w:r>
      <w:r>
        <w:t>.0</w:t>
      </w:r>
      <w:r>
        <w:t>9</w:t>
      </w:r>
      <w:r>
        <w:t>.</w:t>
      </w:r>
      <w:r>
        <w:t>2023</w:t>
      </w:r>
      <w:r>
        <w:t xml:space="preserve">, обласна рада </w:t>
      </w:r>
      <w:bookmarkEnd w:id="4"/>
      <w:bookmarkEnd w:id="5"/>
    </w:p>
    <w:p>
      <w:pPr>
        <w:pStyle w:val="style66"/>
        <w:spacing w:before="120"/>
        <w:jc w:val="center"/>
        <w:rPr>
          <w:b/>
        </w:rPr>
      </w:pPr>
      <w:r>
        <w:rPr>
          <w:b/>
        </w:rPr>
        <w:t>ВИРІШИЛА:</w:t>
      </w:r>
    </w:p>
    <w:p>
      <w:pPr>
        <w:pStyle w:val="style66"/>
        <w:numPr>
          <w:ilvl w:val="0"/>
          <w:numId w:val="1"/>
        </w:numPr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Надати згоду на передачу юридичної особи комунальної медичної установи "Обласне бюро судово-медичної експертизи" (юридична адреса: 5800</w:t>
      </w:r>
      <w:r>
        <w:rPr>
          <w:szCs w:val="28"/>
          <w:lang w:val="ru-RU"/>
        </w:rPr>
        <w:t>3</w:t>
      </w:r>
      <w:r>
        <w:rPr>
          <w:szCs w:val="28"/>
        </w:rPr>
        <w:t>, вул. Кишинівська, 2, м. Чернівці) та майна, що є на її балансі, окрім нерухомого, у державну власність до сфери управління Міністерства охорони здоров’я України</w:t>
      </w:r>
      <w:r>
        <w:t>.</w:t>
      </w:r>
      <w:r>
        <w:t xml:space="preserve"> </w:t>
      </w:r>
    </w:p>
    <w:p>
      <w:pPr>
        <w:pStyle w:val="style66"/>
        <w:numPr>
          <w:ilvl w:val="0"/>
          <w:numId w:val="1"/>
        </w:numPr>
        <w:spacing w:before="120"/>
        <w:ind w:left="0"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Контроль за виконанням цього рішення покласти на </w:t>
      </w:r>
      <w:r>
        <w:rPr>
          <w:szCs w:val="28"/>
          <w:lang w:eastAsia="uk-UA"/>
        </w:rPr>
        <w:t>першого заступника голови обласної ради Миколу ГУЙТОРА</w:t>
      </w:r>
      <w:r>
        <w:rPr>
          <w:szCs w:val="28"/>
          <w:lang w:eastAsia="uk-UA"/>
        </w:rPr>
        <w:t xml:space="preserve"> та</w:t>
      </w:r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постійн</w:t>
      </w:r>
      <w:r>
        <w:rPr>
          <w:szCs w:val="28"/>
          <w:lang w:eastAsia="uk-UA"/>
        </w:rPr>
        <w:t>у</w:t>
      </w:r>
      <w:r>
        <w:rPr>
          <w:szCs w:val="28"/>
          <w:lang w:eastAsia="uk-UA"/>
        </w:rPr>
        <w:t xml:space="preserve"> комісі</w:t>
      </w:r>
      <w:r>
        <w:rPr>
          <w:szCs w:val="28"/>
          <w:lang w:eastAsia="uk-UA"/>
        </w:rPr>
        <w:t>ю</w:t>
      </w:r>
      <w:r>
        <w:rPr>
          <w:szCs w:val="28"/>
          <w:lang w:eastAsia="uk-UA"/>
        </w:rPr>
        <w:t xml:space="preserve"> обласної ради з питань управління об’єктами спільної власності територіальних громад сіл, селищ, міст області (</w:t>
      </w:r>
      <w:r>
        <w:rPr>
          <w:szCs w:val="28"/>
          <w:lang w:eastAsia="uk-UA"/>
        </w:rPr>
        <w:t>Юрій ЛЕСЮК</w:t>
      </w:r>
      <w:r>
        <w:rPr>
          <w:szCs w:val="28"/>
          <w:lang w:eastAsia="uk-UA"/>
        </w:rPr>
        <w:t xml:space="preserve">). </w:t>
      </w:r>
    </w:p>
    <w:p>
      <w:pPr>
        <w:pStyle w:val="style1"/>
        <w:ind w:firstLine="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1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обласної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Олексій БОЙКО</w:t>
      </w:r>
    </w:p>
    <w:p>
      <w:pPr>
        <w:pStyle w:val="style0"/>
        <w:widowControl/>
        <w:autoSpaceDE/>
        <w:autoSpaceDN/>
        <w:adjustRightInd/>
        <w:spacing w:after="160" w:lineRule="auto" w:line="259"/>
        <w:rPr>
          <w:lang w:val="uk-UA"/>
        </w:rPr>
      </w:pPr>
    </w:p>
    <w:sectPr>
      <w:headerReference w:type="default" r:id="rId3"/>
      <w:headerReference w:type="first" r:id="rId4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lang w:val="uk-UA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lang w:val="uk-UA"/>
      </w:rPr>
    </w:pPr>
    <w:r>
      <w:rPr>
        <w:lang w:val="en-US"/>
      </w:rPr>
      <w:t>ПР</w:t>
    </w:r>
    <w:r>
      <w:rPr>
        <w:lang w:val="uk-UA"/>
      </w:rPr>
      <w:t>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626A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E1DEC45C"/>
    <w:lvl w:ilvl="0" w:tplc="D092F52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00"/>
  <w:displayHorizontalDrawingGridEvery w:val="2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eastAsia="Times New Roman" w:hAnsi="Arial"/>
      <w:sz w:val="20"/>
      <w:szCs w:val="20"/>
      <w:lang w:eastAsia="ru-RU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widowControl/>
      <w:autoSpaceDE/>
      <w:autoSpaceDN/>
      <w:adjustRightInd/>
      <w:ind w:firstLine="851"/>
      <w:jc w:val="both"/>
      <w:outlineLvl w:val="0"/>
    </w:pPr>
    <w:rPr>
      <w:rFonts w:ascii="Cambria" w:cs="Times New Roman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9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66">
    <w:name w:val="Body Text"/>
    <w:basedOn w:val="style0"/>
    <w:next w:val="style66"/>
    <w:link w:val="style4098"/>
    <w:uiPriority w:val="99"/>
    <w:pPr>
      <w:widowControl/>
      <w:autoSpaceDE/>
      <w:autoSpaceDN/>
      <w:adjustRightInd/>
    </w:pPr>
    <w:rPr>
      <w:rFonts w:ascii="Times New Roman" w:cs="Times New Roman" w:hAnsi="Times New Roman"/>
      <w:sz w:val="28"/>
      <w:lang w:val="uk-UA"/>
    </w:rPr>
  </w:style>
  <w:style w:type="character" w:customStyle="1" w:styleId="style4098">
    <w:name w:val="Основной текст Знак"/>
    <w:basedOn w:val="style65"/>
    <w:next w:val="style4098"/>
    <w:link w:val="style66"/>
    <w:uiPriority w:val="99"/>
    <w:rPr>
      <w:rFonts w:ascii="Times New Roman" w:cs="Times New Roman" w:eastAsia="Times New Roman" w:hAnsi="Times New Roman"/>
      <w:sz w:val="28"/>
      <w:szCs w:val="20"/>
      <w:lang w:val="uk-UA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ascii="Arial" w:cs="Arial" w:eastAsia="Times New Roman" w:hAnsi="Arial"/>
      <w:sz w:val="20"/>
      <w:szCs w:val="20"/>
      <w:lang w:eastAsia="ru-RU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ascii="Arial" w:cs="Arial" w:eastAsia="Times New Roman" w:hAnsi="Arial"/>
      <w:sz w:val="20"/>
      <w:szCs w:val="20"/>
      <w:lang w:eastAsia="ru-RU"/>
    </w:rPr>
  </w:style>
  <w:style w:type="paragraph" w:styleId="style80">
    <w:name w:val="Body Text 2"/>
    <w:basedOn w:val="style0"/>
    <w:next w:val="style80"/>
    <w:link w:val="style4101"/>
    <w:uiPriority w:val="99"/>
    <w:pPr>
      <w:spacing w:after="120" w:lineRule="auto" w:line="480"/>
    </w:pPr>
    <w:rPr/>
  </w:style>
  <w:style w:type="character" w:customStyle="1" w:styleId="style4101">
    <w:name w:val="Основной текст 2 Знак"/>
    <w:basedOn w:val="style65"/>
    <w:next w:val="style4101"/>
    <w:link w:val="style80"/>
    <w:uiPriority w:val="99"/>
    <w:rPr>
      <w:rFonts w:ascii="Arial" w:cs="Arial" w:eastAsia="Times New Roman" w:hAnsi="Arial"/>
      <w:sz w:val="20"/>
      <w:szCs w:val="20"/>
      <w:lang w:eastAsia="ru-RU"/>
    </w:rPr>
  </w:style>
  <w:style w:type="paragraph" w:styleId="style81">
    <w:name w:val="Body Text 3"/>
    <w:basedOn w:val="style0"/>
    <w:next w:val="style81"/>
    <w:link w:val="style4102"/>
    <w:uiPriority w:val="99"/>
    <w:pPr>
      <w:spacing w:after="120"/>
    </w:pPr>
    <w:rPr>
      <w:sz w:val="16"/>
      <w:szCs w:val="16"/>
    </w:rPr>
  </w:style>
  <w:style w:type="character" w:customStyle="1" w:styleId="style4102">
    <w:name w:val="Основной текст 3 Знак"/>
    <w:basedOn w:val="style65"/>
    <w:next w:val="style4102"/>
    <w:link w:val="style81"/>
    <w:uiPriority w:val="99"/>
    <w:rPr>
      <w:rFonts w:ascii="Arial" w:cs="Arial" w:eastAsia="Times New Roman" w:hAnsi="Arial"/>
      <w:sz w:val="16"/>
      <w:szCs w:val="1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F546-BA37-404B-A77E-B7C476BA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Pages>1</Pages>
  <Characters>972</Characters>
  <Application>WPS Office</Application>
  <DocSecurity>0</DocSecurity>
  <Paragraphs>28</Paragraphs>
  <ScaleCrop>false</ScaleCrop>
  <Company>Microsoft</Company>
  <LinksUpToDate>false</LinksUpToDate>
  <CharactersWithSpaces>1204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2023-09-20T13:45:10Z</dcterms:created>
  <dc:creator>adm</dc:creator>
  <lastModifiedBy>2109119DG</lastModifiedBy>
  <lastPrinted>2023-09-14T10:10:00Z</lastPrinted>
  <dcterms:modified xsi:type="dcterms:W3CDTF">2023-09-20T13:45:10Z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