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sz w:val="24"/>
        </w:rPr>
      </w:pPr>
      <w:r w:rsidRPr="00291AEC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</v:shape>
          <o:OLEObject Type="Embed" ProgID="PBrush" ShapeID="_x0000_i1025" DrawAspect="Content" ObjectID="_1746951265" r:id="rId8">
            <o:FieldCodes>\s \* MERGEFORMAT</o:FieldCodes>
          </o:OLEObject>
        </w:object>
      </w:r>
    </w:p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91AEC">
        <w:rPr>
          <w:rFonts w:ascii="Times New Roman" w:hAnsi="Times New Roman" w:cs="Times New Roman"/>
          <w:b/>
          <w:sz w:val="32"/>
        </w:rPr>
        <w:t>У К Р А Ї Н А</w:t>
      </w:r>
    </w:p>
    <w:p w:rsidR="00291AEC" w:rsidRPr="00291AEC" w:rsidRDefault="00291AEC" w:rsidP="00291AEC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EC">
        <w:rPr>
          <w:rFonts w:ascii="Times New Roman" w:hAnsi="Times New Roman" w:cs="Times New Roman"/>
          <w:b/>
          <w:sz w:val="52"/>
          <w:szCs w:val="52"/>
        </w:rPr>
        <w:t>ЧЕРНІВЕЦЬКА ОБЛАСНА РАДА</w:t>
      </w:r>
    </w:p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1AEC">
        <w:rPr>
          <w:rFonts w:ascii="Times New Roman" w:hAnsi="Times New Roman" w:cs="Times New Roman"/>
          <w:sz w:val="28"/>
          <w:szCs w:val="28"/>
        </w:rPr>
        <w:t>ХІІ сесія VІІІ скликання</w:t>
      </w:r>
    </w:p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91AEC" w:rsidRPr="0088589B" w:rsidRDefault="001F3202" w:rsidP="00291AEC">
      <w:pPr>
        <w:pStyle w:val="a3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88589B">
        <w:rPr>
          <w:rFonts w:ascii="Times New Roman" w:hAnsi="Times New Roman" w:cs="Times New Roman"/>
          <w:b/>
          <w:spacing w:val="20"/>
          <w:sz w:val="40"/>
          <w:szCs w:val="40"/>
        </w:rPr>
        <w:t>РІШЕННЯ № 134</w:t>
      </w:r>
      <w:r w:rsidR="00291AEC" w:rsidRPr="0088589B">
        <w:rPr>
          <w:rFonts w:ascii="Times New Roman" w:hAnsi="Times New Roman" w:cs="Times New Roman"/>
          <w:b/>
          <w:spacing w:val="20"/>
          <w:sz w:val="40"/>
          <w:szCs w:val="40"/>
        </w:rPr>
        <w:t xml:space="preserve"> -12/23</w:t>
      </w:r>
    </w:p>
    <w:p w:rsidR="00291AEC" w:rsidRPr="00291AEC" w:rsidRDefault="00291AEC" w:rsidP="00291AE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291AEC" w:rsidRPr="00291AEC" w:rsidTr="00914032">
        <w:tc>
          <w:tcPr>
            <w:tcW w:w="3828" w:type="dxa"/>
          </w:tcPr>
          <w:p w:rsidR="00291AEC" w:rsidRPr="00291AEC" w:rsidRDefault="001F3202" w:rsidP="00291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травня </w:t>
            </w:r>
            <w:r w:rsidR="00291AEC" w:rsidRPr="00291AEC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5528" w:type="dxa"/>
          </w:tcPr>
          <w:p w:rsidR="00291AEC" w:rsidRPr="00291AEC" w:rsidRDefault="00291AEC" w:rsidP="00291A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291AEC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</w:p>
        </w:tc>
      </w:tr>
    </w:tbl>
    <w:p w:rsidR="007542CD" w:rsidRPr="00291AEC" w:rsidRDefault="007542CD" w:rsidP="00291AEC">
      <w:pPr>
        <w:pStyle w:val="a3"/>
      </w:pP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зміни цільового призначення</w:t>
      </w: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земельної ділянки</w:t>
      </w: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9AB" w:rsidRDefault="006769AB" w:rsidP="00676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частиною другою статті 43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відповідно до статей 8, 20, 122, 126,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186 Земельного кодексу України, статей 22, 50 Закону України «Про землеустрій», розглянувши клопотання обласного комунального некомерційного підприємства «Чернівецька обласна дитяча клінічна лікарня» </w:t>
      </w:r>
      <w:r w:rsidR="006414E7">
        <w:rPr>
          <w:rFonts w:ascii="Times New Roman" w:hAnsi="Times New Roman" w:cs="Times New Roman"/>
          <w:sz w:val="28"/>
          <w:szCs w:val="28"/>
          <w:lang w:eastAsia="uk-UA"/>
        </w:rPr>
        <w:t>від 08.05.2023р. № 01-01/350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проект землеустрою щодо </w:t>
      </w:r>
      <w:r>
        <w:rPr>
          <w:rFonts w:ascii="Times New Roman" w:hAnsi="Times New Roman" w:cs="Times New Roman"/>
          <w:sz w:val="28"/>
          <w:szCs w:val="28"/>
        </w:rPr>
        <w:t>зміни цільового призначення земельної ділянки, враховуючи висновок постійної комісії обласної ради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питань регуляторної політики, розвитку підприємництва, агропромислового розвитку</w:t>
      </w:r>
      <w:r w:rsidR="006414E7">
        <w:rPr>
          <w:rFonts w:ascii="Times New Roman" w:hAnsi="Times New Roman" w:cs="Times New Roman"/>
          <w:sz w:val="28"/>
          <w:szCs w:val="28"/>
          <w:lang w:eastAsia="uk-UA"/>
        </w:rPr>
        <w:t xml:space="preserve"> та земельних відносин від 11.05.2023р. № 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, обласна рада</w:t>
      </w: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6769AB" w:rsidRDefault="006769AB" w:rsidP="00676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769AB" w:rsidRDefault="006769AB" w:rsidP="0088589B">
      <w:pPr>
        <w:pStyle w:val="a3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769AB" w:rsidRPr="0088589B" w:rsidRDefault="006769AB" w:rsidP="00885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зміни цільового призначення земельної ділянки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адресою </w:t>
      </w:r>
      <w:r>
        <w:rPr>
          <w:rFonts w:ascii="Times New Roman" w:hAnsi="Times New Roman" w:cs="Times New Roman"/>
          <w:sz w:val="28"/>
          <w:szCs w:val="28"/>
        </w:rPr>
        <w:t xml:space="preserve">м. Чернівці, </w:t>
      </w:r>
      <w:r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Руська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eastAsia="Calibri" w:hAnsi="Times New Roman" w:cs="Times New Roman"/>
          <w:sz w:val="28"/>
          <w:szCs w:val="28"/>
        </w:rPr>
        <w:t>, площею 0,0</w:t>
      </w:r>
      <w:r>
        <w:rPr>
          <w:rFonts w:ascii="Times New Roman" w:hAnsi="Times New Roman" w:cs="Times New Roman"/>
          <w:sz w:val="28"/>
          <w:szCs w:val="28"/>
        </w:rPr>
        <w:t xml:space="preserve">616 </w:t>
      </w:r>
      <w:r>
        <w:rPr>
          <w:rFonts w:ascii="Times New Roman" w:eastAsia="Calibri" w:hAnsi="Times New Roman" w:cs="Times New Roman"/>
          <w:sz w:val="28"/>
          <w:szCs w:val="28"/>
        </w:rPr>
        <w:t>га (кадастровий номер 7310136600:3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:01</w:t>
      </w:r>
      <w:r>
        <w:rPr>
          <w:rFonts w:ascii="Times New Roman" w:hAnsi="Times New Roman" w:cs="Times New Roman"/>
          <w:sz w:val="28"/>
          <w:szCs w:val="28"/>
        </w:rPr>
        <w:t xml:space="preserve">10), яка перебуває у постійному користуванні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 комунального некомерційного підприємства «Чернівецька обласна дитяча клінічна лікарня».</w:t>
      </w:r>
    </w:p>
    <w:p w:rsidR="006769AB" w:rsidRPr="0088589B" w:rsidRDefault="006769AB" w:rsidP="00885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Змінити обласному комунальному некомерційному підприємству «Чернівецька обласна дитяча клінічна лікарня» </w:t>
      </w:r>
      <w:r>
        <w:rPr>
          <w:rFonts w:ascii="Times New Roman" w:hAnsi="Times New Roman" w:cs="Times New Roman"/>
          <w:sz w:val="28"/>
          <w:szCs w:val="28"/>
        </w:rPr>
        <w:t xml:space="preserve">цільове призначення земельної ділянки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адресою </w:t>
      </w:r>
      <w:r>
        <w:rPr>
          <w:rFonts w:ascii="Times New Roman" w:hAnsi="Times New Roman" w:cs="Times New Roman"/>
          <w:sz w:val="28"/>
          <w:szCs w:val="28"/>
        </w:rPr>
        <w:t xml:space="preserve">м. Чернівці, </w:t>
      </w:r>
      <w:r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Руська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eastAsia="Calibri" w:hAnsi="Times New Roman" w:cs="Times New Roman"/>
          <w:sz w:val="28"/>
          <w:szCs w:val="28"/>
        </w:rPr>
        <w:t>, площею 0,0</w:t>
      </w:r>
      <w:r>
        <w:rPr>
          <w:rFonts w:ascii="Times New Roman" w:hAnsi="Times New Roman" w:cs="Times New Roman"/>
          <w:sz w:val="28"/>
          <w:szCs w:val="28"/>
        </w:rPr>
        <w:t xml:space="preserve">616 </w:t>
      </w:r>
      <w:r>
        <w:rPr>
          <w:rFonts w:ascii="Times New Roman" w:eastAsia="Calibri" w:hAnsi="Times New Roman" w:cs="Times New Roman"/>
          <w:sz w:val="28"/>
          <w:szCs w:val="28"/>
        </w:rPr>
        <w:t>га (кадастровий номер 7310136600:3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:01</w:t>
      </w:r>
      <w:r>
        <w:rPr>
          <w:rFonts w:ascii="Times New Roman" w:hAnsi="Times New Roman" w:cs="Times New Roman"/>
          <w:sz w:val="28"/>
          <w:szCs w:val="28"/>
        </w:rPr>
        <w:t>10), з коду КВЦПЗ 03.07 «Для будівництва та обслуговування будівель торгівлі» на код КВЦПЗ 03.03 «Для будівництва та обслуговування будівель закладів охорони здоров’я та соціальної допомоги».</w:t>
      </w:r>
    </w:p>
    <w:p w:rsidR="006769AB" w:rsidRDefault="006769AB" w:rsidP="008858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бласному комунальному некомерційному підприємству «Чернівецька обласна дитяча клінічна лікарня» внести відомості щодо </w:t>
      </w:r>
      <w:r>
        <w:rPr>
          <w:rFonts w:ascii="Times New Roman" w:hAnsi="Times New Roman" w:cs="Times New Roman"/>
          <w:sz w:val="28"/>
          <w:szCs w:val="28"/>
        </w:rPr>
        <w:t xml:space="preserve">зміни цільового призначення земельної ділянки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 реєстру речових прав на нерухоме майно.</w:t>
      </w:r>
    </w:p>
    <w:p w:rsidR="006769AB" w:rsidRDefault="006769AB" w:rsidP="0088589B">
      <w:pPr>
        <w:pStyle w:val="a3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769AB" w:rsidRDefault="006769AB" w:rsidP="00885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виконанням цього рішення покласти на заступника голови обласної ради Михайла ПАВЛЮКА та </w:t>
      </w:r>
      <w:r>
        <w:rPr>
          <w:rFonts w:ascii="Times New Roman" w:hAnsi="Times New Roman" w:cs="Times New Roman"/>
          <w:sz w:val="28"/>
          <w:szCs w:val="28"/>
        </w:rPr>
        <w:t>постійну комісію обласної ради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питань регуляторної політики, розвитку підприємництва, агропромислового розвитку та земельних відносин (Василь ГОНЧАР).</w:t>
      </w: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9AB" w:rsidRDefault="006769AB" w:rsidP="00676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283" w:rsidRDefault="006769AB" w:rsidP="00676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Олексій БОЙКО</w:t>
      </w:r>
    </w:p>
    <w:tbl>
      <w:tblPr>
        <w:tblW w:w="10031" w:type="dxa"/>
        <w:tblLayout w:type="fixed"/>
        <w:tblLook w:val="0000"/>
      </w:tblPr>
      <w:tblGrid>
        <w:gridCol w:w="2006"/>
        <w:gridCol w:w="8025"/>
      </w:tblGrid>
      <w:tr w:rsidR="00055A14" w:rsidRPr="00A92705" w:rsidTr="00854F77">
        <w:tc>
          <w:tcPr>
            <w:tcW w:w="1134" w:type="dxa"/>
          </w:tcPr>
          <w:p w:rsidR="00055A14" w:rsidRPr="00055A14" w:rsidRDefault="00055A14" w:rsidP="00055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55A14" w:rsidRPr="00055A14" w:rsidRDefault="00055A14" w:rsidP="00055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A14" w:rsidRDefault="00055A14" w:rsidP="004B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A14" w:rsidRDefault="00055A14" w:rsidP="004B4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5A14" w:rsidSect="00291AE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99" w:rsidRDefault="00187499" w:rsidP="00291AEC">
      <w:pPr>
        <w:spacing w:after="0" w:line="240" w:lineRule="auto"/>
      </w:pPr>
      <w:r>
        <w:separator/>
      </w:r>
    </w:p>
  </w:endnote>
  <w:endnote w:type="continuationSeparator" w:id="0">
    <w:p w:rsidR="00187499" w:rsidRDefault="00187499" w:rsidP="002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99" w:rsidRDefault="00187499" w:rsidP="00291AEC">
      <w:pPr>
        <w:spacing w:after="0" w:line="240" w:lineRule="auto"/>
      </w:pPr>
      <w:r>
        <w:separator/>
      </w:r>
    </w:p>
  </w:footnote>
  <w:footnote w:type="continuationSeparator" w:id="0">
    <w:p w:rsidR="00187499" w:rsidRDefault="00187499" w:rsidP="0029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891"/>
      <w:docPartObj>
        <w:docPartGallery w:val="Page Numbers (Top of Page)"/>
        <w:docPartUnique/>
      </w:docPartObj>
    </w:sdtPr>
    <w:sdtContent>
      <w:p w:rsidR="00291AEC" w:rsidRDefault="004B5D9B">
        <w:pPr>
          <w:pStyle w:val="a4"/>
          <w:jc w:val="center"/>
        </w:pPr>
        <w:fldSimple w:instr=" PAGE   \* MERGEFORMAT ">
          <w:r w:rsidR="0088589B">
            <w:rPr>
              <w:noProof/>
            </w:rPr>
            <w:t>2</w:t>
          </w:r>
        </w:fldSimple>
      </w:p>
    </w:sdtContent>
  </w:sdt>
  <w:p w:rsidR="00291AEC" w:rsidRDefault="00291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C1"/>
    <w:rsid w:val="0005206E"/>
    <w:rsid w:val="00055A14"/>
    <w:rsid w:val="00076961"/>
    <w:rsid w:val="000D3D36"/>
    <w:rsid w:val="00162244"/>
    <w:rsid w:val="00186028"/>
    <w:rsid w:val="00187499"/>
    <w:rsid w:val="001F3202"/>
    <w:rsid w:val="00291AEC"/>
    <w:rsid w:val="003319C3"/>
    <w:rsid w:val="003B77FF"/>
    <w:rsid w:val="004274C7"/>
    <w:rsid w:val="004B48C1"/>
    <w:rsid w:val="004B5D9B"/>
    <w:rsid w:val="00632D13"/>
    <w:rsid w:val="006414E7"/>
    <w:rsid w:val="006769AB"/>
    <w:rsid w:val="00681D40"/>
    <w:rsid w:val="006F3C0B"/>
    <w:rsid w:val="0074225F"/>
    <w:rsid w:val="007542CD"/>
    <w:rsid w:val="0082204F"/>
    <w:rsid w:val="0088589B"/>
    <w:rsid w:val="00890BAC"/>
    <w:rsid w:val="00940293"/>
    <w:rsid w:val="00942BA1"/>
    <w:rsid w:val="0095239B"/>
    <w:rsid w:val="00B41F90"/>
    <w:rsid w:val="00BA3A85"/>
    <w:rsid w:val="00C13DCE"/>
    <w:rsid w:val="00C93A5F"/>
    <w:rsid w:val="00D123AC"/>
    <w:rsid w:val="00D837B2"/>
    <w:rsid w:val="00DB68FA"/>
    <w:rsid w:val="00F2377D"/>
    <w:rsid w:val="00F23EC7"/>
    <w:rsid w:val="00F317D9"/>
    <w:rsid w:val="00FA4275"/>
    <w:rsid w:val="00FA4283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8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1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3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23EC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9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91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header"/>
    <w:basedOn w:val="a"/>
    <w:link w:val="a5"/>
    <w:uiPriority w:val="99"/>
    <w:unhideWhenUsed/>
    <w:rsid w:val="00291AE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29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91AE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ий текст Знак"/>
    <w:basedOn w:val="a0"/>
    <w:link w:val="a6"/>
    <w:semiHidden/>
    <w:rsid w:val="002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91AE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02BF-490B-4A48-A044-2D9E037F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2023-05-10T07:13:00Z</cp:lastPrinted>
  <dcterms:created xsi:type="dcterms:W3CDTF">2023-05-12T06:35:00Z</dcterms:created>
  <dcterms:modified xsi:type="dcterms:W3CDTF">2023-05-30T08:28:00Z</dcterms:modified>
</cp:coreProperties>
</file>